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rPr>
      </w:pPr>
      <w:r>
        <w:rPr>
          <w:rFonts w:hint="eastAsia" w:ascii="宋体" w:hAnsi="宋体"/>
        </w:rPr>
        <w:t xml:space="preserve"> </w:t>
      </w:r>
    </w:p>
    <w:p>
      <w:pPr>
        <w:tabs>
          <w:tab w:val="left" w:pos="3285"/>
        </w:tabs>
        <w:outlineLvl w:val="0"/>
        <w:rPr>
          <w:rFonts w:ascii="微软雅黑" w:hAnsi="微软雅黑" w:eastAsia="微软雅黑" w:cs="微软雅黑"/>
          <w:color w:val="000000" w:themeColor="text1"/>
          <w:spacing w:val="80"/>
          <w:sz w:val="84"/>
          <w:szCs w:val="84"/>
          <w14:textFill>
            <w14:solidFill>
              <w14:schemeClr w14:val="tx1"/>
            </w14:solidFill>
          </w14:textFill>
        </w:rPr>
      </w:pPr>
      <w:bookmarkStart w:id="0" w:name="_Toc1363"/>
      <w:bookmarkStart w:id="1" w:name="_Toc7648"/>
      <w:bookmarkStart w:id="2" w:name="_Toc12680"/>
      <w:bookmarkStart w:id="3" w:name="_Toc521661359"/>
      <w:bookmarkStart w:id="4" w:name="_Toc4745"/>
      <w:r>
        <w:rPr>
          <w:rFonts w:ascii="微软雅黑" w:hAnsi="微软雅黑" w:eastAsia="微软雅黑" w:cs="微软雅黑"/>
          <w:color w:val="000000" w:themeColor="text1"/>
          <w:spacing w:val="80"/>
          <w:sz w:val="84"/>
          <w:szCs w:val="84"/>
          <w14:textFill>
            <w14:solidFill>
              <w14:schemeClr w14:val="tx1"/>
            </w14:solidFill>
          </w14:textFill>
        </w:rPr>
        <w:tab/>
      </w:r>
    </w:p>
    <w:p>
      <w:pPr>
        <w:jc w:val="center"/>
        <w:outlineLvl w:val="0"/>
        <w:rPr>
          <w:rFonts w:ascii="微软雅黑" w:hAnsi="微软雅黑" w:eastAsia="微软雅黑" w:cs="微软雅黑"/>
          <w:color w:val="000000" w:themeColor="text1"/>
          <w:spacing w:val="80"/>
          <w:sz w:val="84"/>
          <w:szCs w:val="84"/>
          <w14:textFill>
            <w14:solidFill>
              <w14:schemeClr w14:val="tx1"/>
            </w14:solidFill>
          </w14:textFill>
        </w:rPr>
      </w:pPr>
      <w:r>
        <w:rPr>
          <w:rFonts w:hint="eastAsia" w:ascii="微软雅黑" w:hAnsi="微软雅黑" w:eastAsia="微软雅黑" w:cs="微软雅黑"/>
          <w:color w:val="000000" w:themeColor="text1"/>
          <w:spacing w:val="80"/>
          <w:sz w:val="84"/>
          <w:szCs w:val="84"/>
          <w14:textFill>
            <w14:solidFill>
              <w14:schemeClr w14:val="tx1"/>
            </w14:solidFill>
          </w14:textFill>
        </w:rPr>
        <w:t>询价采购文件</w:t>
      </w:r>
    </w:p>
    <w:p>
      <w:pPr>
        <w:spacing w:line="360" w:lineRule="auto"/>
        <w:jc w:val="center"/>
        <w:outlineLvl w:val="0"/>
        <w:rPr>
          <w:rFonts w:ascii="方正黑体_GBK" w:eastAsia="方正黑体_GBK"/>
          <w:spacing w:val="80"/>
          <w:sz w:val="44"/>
          <w:szCs w:val="44"/>
        </w:rPr>
      </w:pPr>
      <w:r>
        <w:rPr>
          <w:rFonts w:hint="eastAsia" w:ascii="方正黑体_GBK" w:eastAsia="方正黑体_GBK"/>
          <w:spacing w:val="80"/>
          <w:sz w:val="44"/>
          <w:szCs w:val="44"/>
        </w:rPr>
        <w:t>（最低价法）</w:t>
      </w:r>
    </w:p>
    <w:p>
      <w:pPr>
        <w:spacing w:line="700" w:lineRule="exact"/>
        <w:jc w:val="center"/>
        <w:rPr>
          <w:rFonts w:ascii="微软雅黑" w:hAnsi="微软雅黑" w:eastAsia="微软雅黑" w:cs="微软雅黑"/>
          <w:color w:val="000000" w:themeColor="text1"/>
          <w:sz w:val="32"/>
          <w14:textFill>
            <w14:solidFill>
              <w14:schemeClr w14:val="tx1"/>
            </w14:solidFill>
          </w14:textFill>
        </w:rPr>
      </w:pPr>
    </w:p>
    <w:p>
      <w:pPr>
        <w:spacing w:line="700" w:lineRule="exact"/>
        <w:jc w:val="center"/>
        <w:rPr>
          <w:rFonts w:ascii="微软雅黑" w:hAnsi="微软雅黑" w:eastAsia="微软雅黑" w:cs="微软雅黑"/>
          <w:color w:val="000000" w:themeColor="text1"/>
          <w:sz w:val="32"/>
          <w14:textFill>
            <w14:solidFill>
              <w14:schemeClr w14:val="tx1"/>
            </w14:solidFill>
          </w14:textFill>
        </w:rPr>
      </w:pPr>
    </w:p>
    <w:p>
      <w:pPr>
        <w:spacing w:line="700" w:lineRule="exact"/>
        <w:jc w:val="center"/>
        <w:rPr>
          <w:rFonts w:ascii="微软雅黑" w:hAnsi="微软雅黑" w:eastAsia="微软雅黑" w:cs="微软雅黑"/>
          <w:color w:val="000000" w:themeColor="text1"/>
          <w:sz w:val="32"/>
          <w14:textFill>
            <w14:solidFill>
              <w14:schemeClr w14:val="tx1"/>
            </w14:solidFill>
          </w14:textFill>
        </w:rPr>
      </w:pPr>
    </w:p>
    <w:p>
      <w:pPr>
        <w:spacing w:line="700" w:lineRule="exact"/>
        <w:jc w:val="center"/>
        <w:rPr>
          <w:rFonts w:ascii="微软雅黑" w:hAnsi="微软雅黑" w:eastAsia="微软雅黑" w:cs="微软雅黑"/>
          <w:color w:val="000000" w:themeColor="text1"/>
          <w:sz w:val="32"/>
          <w14:textFill>
            <w14:solidFill>
              <w14:schemeClr w14:val="tx1"/>
            </w14:solidFill>
          </w14:textFill>
        </w:rPr>
      </w:pPr>
    </w:p>
    <w:p>
      <w:pPr>
        <w:spacing w:line="700" w:lineRule="exact"/>
        <w:jc w:val="center"/>
        <w:rPr>
          <w:rFonts w:ascii="微软雅黑" w:hAnsi="微软雅黑" w:eastAsia="微软雅黑" w:cs="微软雅黑"/>
          <w:color w:val="000000" w:themeColor="text1"/>
          <w:sz w:val="32"/>
          <w14:textFill>
            <w14:solidFill>
              <w14:schemeClr w14:val="tx1"/>
            </w14:solidFill>
          </w14:textFill>
        </w:rPr>
      </w:pPr>
    </w:p>
    <w:p>
      <w:pPr>
        <w:spacing w:line="700" w:lineRule="exact"/>
        <w:jc w:val="center"/>
        <w:rPr>
          <w:rFonts w:ascii="微软雅黑" w:hAnsi="微软雅黑" w:eastAsia="微软雅黑" w:cs="微软雅黑"/>
          <w:color w:val="000000" w:themeColor="text1"/>
          <w:sz w:val="32"/>
          <w14:textFill>
            <w14:solidFill>
              <w14:schemeClr w14:val="tx1"/>
            </w14:solidFill>
          </w14:textFill>
        </w:rPr>
      </w:pPr>
    </w:p>
    <w:p>
      <w:pPr>
        <w:spacing w:line="700" w:lineRule="exact"/>
        <w:jc w:val="center"/>
        <w:rPr>
          <w:rFonts w:ascii="微软雅黑" w:hAnsi="微软雅黑" w:eastAsia="微软雅黑" w:cs="微软雅黑"/>
          <w:color w:val="000000" w:themeColor="text1"/>
          <w:sz w:val="32"/>
          <w14:textFill>
            <w14:solidFill>
              <w14:schemeClr w14:val="tx1"/>
            </w14:solidFill>
          </w14:textFill>
        </w:rPr>
      </w:pPr>
    </w:p>
    <w:p>
      <w:pPr>
        <w:spacing w:line="700" w:lineRule="exact"/>
        <w:ind w:left="498" w:leftChars="178"/>
        <w:outlineLvl w:val="0"/>
        <w:rPr>
          <w:rFonts w:ascii="微软雅黑" w:hAnsi="微软雅黑" w:eastAsia="微软雅黑" w:cs="微软雅黑"/>
          <w:color w:val="000000" w:themeColor="text1"/>
          <w:sz w:val="36"/>
          <w:szCs w:val="30"/>
          <w14:textFill>
            <w14:solidFill>
              <w14:schemeClr w14:val="tx1"/>
            </w14:solidFill>
          </w14:textFill>
        </w:rPr>
      </w:pPr>
      <w:r>
        <w:rPr>
          <w:rFonts w:hint="eastAsia" w:ascii="微软雅黑" w:hAnsi="微软雅黑" w:eastAsia="微软雅黑" w:cs="微软雅黑"/>
          <w:color w:val="000000" w:themeColor="text1"/>
          <w:sz w:val="36"/>
          <w:szCs w:val="30"/>
          <w14:textFill>
            <w14:solidFill>
              <w14:schemeClr w14:val="tx1"/>
            </w14:solidFill>
          </w14:textFill>
        </w:rPr>
        <w:t>项目名称：丰都县融媒体中心网络安全等级</w:t>
      </w:r>
    </w:p>
    <w:p>
      <w:pPr>
        <w:spacing w:line="700" w:lineRule="exact"/>
        <w:ind w:left="2260" w:leftChars="807"/>
        <w:outlineLvl w:val="0"/>
        <w:rPr>
          <w:rFonts w:ascii="微软雅黑" w:hAnsi="微软雅黑" w:eastAsia="微软雅黑" w:cs="微软雅黑"/>
          <w:b/>
          <w:color w:val="000000" w:themeColor="text1"/>
          <w:sz w:val="30"/>
          <w:szCs w:val="30"/>
          <w14:textFill>
            <w14:solidFill>
              <w14:schemeClr w14:val="tx1"/>
            </w14:solidFill>
          </w14:textFill>
        </w:rPr>
      </w:pPr>
      <w:r>
        <w:rPr>
          <w:rFonts w:hint="eastAsia" w:ascii="微软雅黑" w:hAnsi="微软雅黑" w:eastAsia="微软雅黑" w:cs="微软雅黑"/>
          <w:color w:val="000000" w:themeColor="text1"/>
          <w:sz w:val="36"/>
          <w:szCs w:val="30"/>
          <w14:textFill>
            <w14:solidFill>
              <w14:schemeClr w14:val="tx1"/>
            </w14:solidFill>
          </w14:textFill>
        </w:rPr>
        <w:t>保护测评服务</w:t>
      </w:r>
    </w:p>
    <w:p>
      <w:pPr>
        <w:spacing w:line="720" w:lineRule="exact"/>
        <w:ind w:left="498" w:leftChars="178"/>
        <w:outlineLvl w:val="0"/>
        <w:rPr>
          <w:rFonts w:ascii="微软雅黑" w:hAnsi="微软雅黑" w:eastAsia="微软雅黑" w:cs="微软雅黑"/>
          <w:color w:val="000000" w:themeColor="text1"/>
          <w:sz w:val="36"/>
          <w:szCs w:val="30"/>
          <w14:textFill>
            <w14:solidFill>
              <w14:schemeClr w14:val="tx1"/>
            </w14:solidFill>
          </w14:textFill>
        </w:rPr>
      </w:pPr>
      <w:r>
        <w:rPr>
          <w:rFonts w:hint="eastAsia" w:ascii="微软雅黑" w:hAnsi="微软雅黑" w:eastAsia="微软雅黑" w:cs="微软雅黑"/>
          <w:color w:val="000000" w:themeColor="text1"/>
          <w:sz w:val="36"/>
          <w:szCs w:val="30"/>
          <w14:textFill>
            <w14:solidFill>
              <w14:schemeClr w14:val="tx1"/>
            </w14:solidFill>
          </w14:textFill>
        </w:rPr>
        <w:t>采 购 人：丰都县融媒体中心</w:t>
      </w:r>
    </w:p>
    <w:p>
      <w:pPr>
        <w:pStyle w:val="2"/>
        <w:ind w:firstLine="496" w:firstLineChars="138"/>
        <w:rPr>
          <w:rFonts w:ascii="微软雅黑" w:hAnsi="微软雅黑" w:eastAsia="微软雅黑" w:cs="微软雅黑"/>
          <w:color w:val="000000" w:themeColor="text1"/>
          <w:sz w:val="44"/>
          <w14:textFill>
            <w14:solidFill>
              <w14:schemeClr w14:val="tx1"/>
            </w14:solidFill>
          </w14:textFill>
        </w:rPr>
      </w:pPr>
      <w:r>
        <w:rPr>
          <w:rFonts w:hint="eastAsia" w:ascii="微软雅黑" w:hAnsi="微软雅黑" w:eastAsia="微软雅黑" w:cs="微软雅黑"/>
          <w:b w:val="0"/>
          <w:color w:val="000000" w:themeColor="text1"/>
          <w:sz w:val="36"/>
          <w:szCs w:val="30"/>
          <w14:textFill>
            <w14:solidFill>
              <w14:schemeClr w14:val="tx1"/>
            </w14:solidFill>
          </w14:textFill>
        </w:rPr>
        <w:t>编制时间：二0二三年五月</w:t>
      </w:r>
      <w:r>
        <w:rPr>
          <w:rFonts w:ascii="微软雅黑" w:hAnsi="微软雅黑" w:eastAsia="微软雅黑" w:cs="微软雅黑"/>
          <w:color w:val="000000" w:themeColor="text1"/>
          <w:sz w:val="44"/>
          <w14:textFill>
            <w14:solidFill>
              <w14:schemeClr w14:val="tx1"/>
            </w14:solidFill>
          </w14:textFill>
        </w:rPr>
        <w:br w:type="page"/>
      </w:r>
    </w:p>
    <w:p>
      <w:pPr>
        <w:pStyle w:val="2"/>
        <w:spacing w:before="0" w:after="0" w:line="312" w:lineRule="auto"/>
        <w:rPr>
          <w:rFonts w:ascii="宋体" w:hAnsi="宋体" w:cs="宋体"/>
          <w:sz w:val="24"/>
          <w:szCs w:val="24"/>
        </w:rPr>
      </w:pPr>
      <w:r>
        <w:rPr>
          <w:rFonts w:hint="eastAsia" w:ascii="宋体" w:hAnsi="宋体" w:cs="宋体"/>
          <w:sz w:val="24"/>
          <w:szCs w:val="24"/>
        </w:rPr>
        <w:t>一、询比采购内容</w:t>
      </w:r>
    </w:p>
    <w:tbl>
      <w:tblPr>
        <w:tblStyle w:val="57"/>
        <w:tblW w:w="8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0"/>
        <w:gridCol w:w="1746"/>
        <w:gridCol w:w="1903"/>
        <w:gridCol w:w="1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3930" w:type="dxa"/>
            <w:tcBorders>
              <w:top w:val="single" w:color="auto" w:sz="4" w:space="0"/>
              <w:left w:val="single" w:color="auto" w:sz="4" w:space="0"/>
              <w:right w:val="single" w:color="auto" w:sz="4" w:space="0"/>
            </w:tcBorders>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项目名称</w:t>
            </w:r>
          </w:p>
        </w:tc>
        <w:tc>
          <w:tcPr>
            <w:tcW w:w="1746" w:type="dxa"/>
            <w:tcBorders>
              <w:top w:val="single" w:color="auto" w:sz="4" w:space="0"/>
              <w:left w:val="single" w:color="auto" w:sz="4" w:space="0"/>
              <w:right w:val="single" w:color="auto" w:sz="4" w:space="0"/>
            </w:tcBorders>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采购预算</w:t>
            </w:r>
          </w:p>
          <w:p>
            <w:pPr>
              <w:jc w:val="center"/>
              <w:rPr>
                <w:rFonts w:ascii="宋体" w:hAnsi="宋体" w:cs="宋体"/>
                <w:b/>
                <w:bCs/>
                <w:kern w:val="0"/>
                <w:sz w:val="24"/>
                <w:szCs w:val="24"/>
              </w:rPr>
            </w:pPr>
            <w:r>
              <w:rPr>
                <w:rFonts w:hint="eastAsia" w:ascii="宋体" w:hAnsi="宋体" w:cs="宋体"/>
                <w:b/>
                <w:bCs/>
                <w:kern w:val="0"/>
                <w:sz w:val="24"/>
                <w:szCs w:val="24"/>
              </w:rPr>
              <w:t>（元）</w:t>
            </w:r>
          </w:p>
        </w:tc>
        <w:tc>
          <w:tcPr>
            <w:tcW w:w="1903" w:type="dxa"/>
            <w:tcBorders>
              <w:top w:val="single" w:color="auto" w:sz="4" w:space="0"/>
              <w:left w:val="single" w:color="auto" w:sz="4" w:space="0"/>
              <w:right w:val="single" w:color="auto" w:sz="4" w:space="0"/>
            </w:tcBorders>
            <w:vAlign w:val="center"/>
          </w:tcPr>
          <w:p>
            <w:pPr>
              <w:jc w:val="center"/>
              <w:rPr>
                <w:rFonts w:ascii="宋体" w:hAnsi="宋体" w:cs="宋体"/>
                <w:b/>
                <w:bCs/>
                <w:kern w:val="0"/>
                <w:sz w:val="24"/>
                <w:szCs w:val="24"/>
              </w:rPr>
            </w:pPr>
            <w:r>
              <w:rPr>
                <w:rFonts w:hint="eastAsia" w:ascii="宋体" w:hAnsi="宋体" w:cs="宋体"/>
                <w:b/>
                <w:bCs/>
                <w:kern w:val="0"/>
                <w:sz w:val="24"/>
                <w:szCs w:val="24"/>
              </w:rPr>
              <w:t>资金来源</w:t>
            </w:r>
          </w:p>
        </w:tc>
        <w:tc>
          <w:tcPr>
            <w:tcW w:w="1231" w:type="dxa"/>
            <w:tcBorders>
              <w:top w:val="single" w:color="auto" w:sz="4" w:space="0"/>
              <w:left w:val="single" w:color="auto" w:sz="4" w:space="0"/>
              <w:right w:val="single" w:color="auto" w:sz="4" w:space="0"/>
            </w:tcBorders>
            <w:vAlign w:val="center"/>
          </w:tcPr>
          <w:p>
            <w:pPr>
              <w:jc w:val="center"/>
              <w:rPr>
                <w:rFonts w:ascii="宋体" w:hAnsi="宋体" w:cs="宋体"/>
                <w:b/>
                <w:bCs/>
                <w:kern w:val="0"/>
                <w:sz w:val="24"/>
                <w:szCs w:val="24"/>
              </w:rPr>
            </w:pPr>
            <w:r>
              <w:rPr>
                <w:rFonts w:hint="eastAsia" w:ascii="宋体" w:hAnsi="宋体" w:cs="宋体"/>
                <w:b/>
                <w:bCs/>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3930" w:type="dxa"/>
            <w:tcBorders>
              <w:top w:val="single" w:color="auto" w:sz="4" w:space="0"/>
              <w:left w:val="single" w:color="auto" w:sz="4" w:space="0"/>
              <w:right w:val="single" w:color="auto" w:sz="4" w:space="0"/>
            </w:tcBorders>
            <w:vAlign w:val="center"/>
          </w:tcPr>
          <w:p>
            <w:r>
              <w:rPr>
                <w:rFonts w:hint="eastAsia" w:ascii="宋体" w:hAnsi="宋体" w:cs="宋体"/>
                <w:color w:val="000000" w:themeColor="text1"/>
                <w:sz w:val="24"/>
                <w:szCs w:val="24"/>
                <w14:textFill>
                  <w14:solidFill>
                    <w14:schemeClr w14:val="tx1"/>
                  </w14:solidFill>
                </w14:textFill>
              </w:rPr>
              <w:t>丰都县融媒体中心网络安全等级保护测评服务</w:t>
            </w:r>
          </w:p>
        </w:tc>
        <w:tc>
          <w:tcPr>
            <w:tcW w:w="1746" w:type="dxa"/>
            <w:tcBorders>
              <w:top w:val="single" w:color="auto" w:sz="4" w:space="0"/>
              <w:left w:val="single" w:color="auto" w:sz="4" w:space="0"/>
              <w:right w:val="single" w:color="auto" w:sz="4" w:space="0"/>
            </w:tcBorders>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140000.00</w:t>
            </w:r>
          </w:p>
        </w:tc>
        <w:tc>
          <w:tcPr>
            <w:tcW w:w="1903" w:type="dxa"/>
            <w:tcBorders>
              <w:top w:val="single" w:color="auto" w:sz="4" w:space="0"/>
              <w:left w:val="single" w:color="auto" w:sz="4" w:space="0"/>
              <w:right w:val="single" w:color="auto" w:sz="4" w:space="0"/>
            </w:tcBorders>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财政性资金</w:t>
            </w:r>
          </w:p>
        </w:tc>
        <w:tc>
          <w:tcPr>
            <w:tcW w:w="1231" w:type="dxa"/>
            <w:tcBorders>
              <w:top w:val="single" w:color="auto" w:sz="4" w:space="0"/>
              <w:left w:val="single" w:color="auto" w:sz="4" w:space="0"/>
              <w:right w:val="single" w:color="auto" w:sz="4" w:space="0"/>
            </w:tcBorders>
            <w:vAlign w:val="center"/>
          </w:tcPr>
          <w:p>
            <w:pPr>
              <w:rPr>
                <w:rFonts w:ascii="宋体" w:hAnsi="宋体" w:cs="宋体"/>
                <w:b/>
                <w:sz w:val="24"/>
                <w:szCs w:val="24"/>
              </w:rPr>
            </w:pPr>
          </w:p>
        </w:tc>
      </w:tr>
    </w:tbl>
    <w:p>
      <w:pPr>
        <w:pStyle w:val="2"/>
        <w:spacing w:before="0" w:after="0" w:line="312" w:lineRule="auto"/>
        <w:rPr>
          <w:rFonts w:ascii="宋体" w:hAnsi="宋体" w:cs="宋体"/>
          <w:sz w:val="24"/>
          <w:szCs w:val="24"/>
        </w:rPr>
      </w:pPr>
    </w:p>
    <w:p>
      <w:pPr>
        <w:pStyle w:val="2"/>
        <w:spacing w:before="0" w:after="0" w:line="312" w:lineRule="auto"/>
        <w:rPr>
          <w:rFonts w:ascii="宋体" w:hAnsi="宋体" w:cs="宋体"/>
          <w:sz w:val="24"/>
          <w:szCs w:val="24"/>
        </w:rPr>
      </w:pPr>
      <w:r>
        <w:rPr>
          <w:rFonts w:hint="eastAsia" w:ascii="宋体" w:hAnsi="宋体" w:cs="宋体"/>
          <w:sz w:val="24"/>
          <w:szCs w:val="24"/>
        </w:rPr>
        <w:t>二、询比资格条件</w:t>
      </w:r>
    </w:p>
    <w:p>
      <w:pPr>
        <w:spacing w:line="312"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（一）基本资格条件</w:t>
      </w:r>
    </w:p>
    <w:p>
      <w:pPr>
        <w:spacing w:line="312"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1、具有独立承担民事责任的能力；</w:t>
      </w:r>
    </w:p>
    <w:p>
      <w:pPr>
        <w:spacing w:line="312"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2、具有良好的商业信誉和健全的财务会计制度；</w:t>
      </w:r>
    </w:p>
    <w:p>
      <w:pPr>
        <w:spacing w:line="312"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3、具有履行合同所必需的设备和专业技术能力；</w:t>
      </w:r>
    </w:p>
    <w:p>
      <w:pPr>
        <w:spacing w:line="312"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4、有依法缴纳税收和社会保障资金的良好记录；</w:t>
      </w:r>
    </w:p>
    <w:p>
      <w:pPr>
        <w:spacing w:line="312"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5、参加政府采购活动前三年内，在经营活动中没有重大违法记录；</w:t>
      </w:r>
    </w:p>
    <w:p>
      <w:pPr>
        <w:spacing w:line="312"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6、法律、行政法规规定的其他条件。</w:t>
      </w:r>
    </w:p>
    <w:p>
      <w:pPr>
        <w:spacing w:line="312"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（二）特定资格条件</w:t>
      </w:r>
    </w:p>
    <w:p>
      <w:pPr>
        <w:spacing w:line="360" w:lineRule="auto"/>
        <w:ind w:firstLine="480" w:firstLineChars="200"/>
        <w:rPr>
          <w:rFonts w:ascii="宋体" w:hAnsi="宋体" w:cs="宋体"/>
          <w:color w:val="000000"/>
          <w:sz w:val="24"/>
          <w:szCs w:val="24"/>
        </w:rPr>
      </w:pPr>
      <w:r>
        <w:rPr>
          <w:rFonts w:hint="eastAsia" w:ascii="宋体" w:hAnsi="宋体" w:cs="宋体"/>
          <w:sz w:val="24"/>
          <w:szCs w:val="24"/>
        </w:rPr>
        <w:t>1</w:t>
      </w:r>
      <w:r>
        <w:rPr>
          <w:rFonts w:hint="eastAsia" w:ascii="宋体" w:hAnsi="宋体" w:cs="宋体"/>
          <w:color w:val="000000"/>
          <w:sz w:val="24"/>
          <w:szCs w:val="24"/>
        </w:rPr>
        <w:t>、投标方应具有网络安全等级测评资质（提供网络安全等级测评与检测评估机构服务认证证书复印件和等级保护官方www.djbh.net截图加盖投标人鲜章）。</w:t>
      </w:r>
    </w:p>
    <w:p>
      <w:pPr>
        <w:spacing w:line="360" w:lineRule="auto"/>
        <w:ind w:firstLine="480" w:firstLineChars="200"/>
        <w:rPr>
          <w:rFonts w:ascii="宋体" w:hAnsi="宋体" w:cs="宋体"/>
          <w:sz w:val="24"/>
          <w:szCs w:val="24"/>
        </w:rPr>
      </w:pPr>
      <w:r>
        <w:rPr>
          <w:rFonts w:hint="eastAsia" w:ascii="宋体" w:hAnsi="宋体" w:cs="宋体"/>
          <w:color w:val="000000"/>
          <w:sz w:val="24"/>
          <w:szCs w:val="24"/>
        </w:rPr>
        <w:t>2、</w:t>
      </w:r>
      <w:r>
        <w:rPr>
          <w:rFonts w:hint="eastAsia" w:ascii="宋体" w:hAnsi="宋体" w:cs="宋体"/>
          <w:sz w:val="24"/>
          <w:szCs w:val="24"/>
        </w:rPr>
        <w:t>人员要求：项目负责人及其他测评人员应具有与本项目相关专业技术资格或同等职业（执业）资格（项目负责人为高级测评师，在测评期间提供7X24现场应急服务，提供人员技术资格证书复印件并加盖投标人公章）。</w:t>
      </w:r>
    </w:p>
    <w:p>
      <w:pPr>
        <w:spacing w:line="400" w:lineRule="exact"/>
        <w:ind w:firstLine="480" w:firstLineChars="200"/>
        <w:rPr>
          <w:rFonts w:ascii="宋体" w:hAnsi="宋体" w:cs="宋体"/>
          <w:sz w:val="24"/>
          <w:szCs w:val="24"/>
        </w:rPr>
      </w:pPr>
      <w:r>
        <w:rPr>
          <w:rFonts w:hint="eastAsia" w:ascii="宋体" w:hAnsi="宋体" w:cs="宋体"/>
          <w:sz w:val="24"/>
          <w:szCs w:val="24"/>
        </w:rPr>
        <w:t>3、为更好的向采购人提供服务，确保服务期间各类技术突发紧急事件得到及时有效的处置，针对本项目供应商在重庆本地须有常设机构或售后服务机构，提供在渝15人（测评师）及以上连续3个月以上的在渝社保缴纳证明。</w:t>
      </w:r>
    </w:p>
    <w:p>
      <w:pPr>
        <w:ind w:firstLine="480" w:firstLineChars="200"/>
        <w:rPr>
          <w:rFonts w:ascii="宋体" w:hAnsi="宋体" w:cs="宋体"/>
          <w:color w:val="FF0000"/>
          <w:sz w:val="24"/>
          <w:szCs w:val="24"/>
        </w:rPr>
      </w:pPr>
    </w:p>
    <w:p>
      <w:pPr>
        <w:pStyle w:val="2"/>
        <w:spacing w:before="0" w:after="0" w:line="312" w:lineRule="auto"/>
        <w:rPr>
          <w:rFonts w:ascii="宋体" w:hAnsi="宋体" w:cs="宋体"/>
          <w:b w:val="0"/>
          <w:bCs/>
          <w:sz w:val="24"/>
          <w:szCs w:val="24"/>
        </w:rPr>
      </w:pPr>
      <w:r>
        <w:rPr>
          <w:rFonts w:hint="eastAsia" w:ascii="宋体" w:hAnsi="宋体" w:cs="宋体"/>
          <w:bCs/>
          <w:sz w:val="24"/>
          <w:szCs w:val="24"/>
        </w:rPr>
        <w:t>三、采购服务内容</w:t>
      </w:r>
    </w:p>
    <w:tbl>
      <w:tblPr>
        <w:tblStyle w:val="57"/>
        <w:tblW w:w="8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4"/>
        <w:gridCol w:w="822"/>
        <w:gridCol w:w="850"/>
        <w:gridCol w:w="4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2014" w:type="dxa"/>
            <w:vAlign w:val="center"/>
          </w:tcPr>
          <w:p>
            <w:pPr>
              <w:spacing w:line="320" w:lineRule="exact"/>
              <w:ind w:firstLine="240" w:firstLineChars="100"/>
              <w:rPr>
                <w:rFonts w:ascii="方正仿宋简体" w:hAnsi="方正仿宋简体" w:eastAsia="方正仿宋简体" w:cs="方正仿宋_GBK"/>
                <w:b/>
                <w:color w:val="000000" w:themeColor="text1"/>
                <w:sz w:val="24"/>
                <w:szCs w:val="24"/>
                <w14:textFill>
                  <w14:solidFill>
                    <w14:schemeClr w14:val="tx1"/>
                  </w14:solidFill>
                </w14:textFill>
              </w:rPr>
            </w:pPr>
            <w:r>
              <w:rPr>
                <w:rFonts w:hint="eastAsia" w:ascii="方正仿宋简体" w:hAnsi="方正仿宋简体" w:eastAsia="方正仿宋简体" w:cs="方正仿宋_GBK"/>
                <w:b/>
                <w:color w:val="000000" w:themeColor="text1"/>
                <w:sz w:val="24"/>
                <w:szCs w:val="24"/>
                <w14:textFill>
                  <w14:solidFill>
                    <w14:schemeClr w14:val="tx1"/>
                  </w14:solidFill>
                </w14:textFill>
              </w:rPr>
              <w:t>采购项目</w:t>
            </w:r>
          </w:p>
        </w:tc>
        <w:tc>
          <w:tcPr>
            <w:tcW w:w="822" w:type="dxa"/>
            <w:vAlign w:val="center"/>
          </w:tcPr>
          <w:p>
            <w:pPr>
              <w:spacing w:line="320" w:lineRule="exact"/>
              <w:jc w:val="center"/>
              <w:rPr>
                <w:rFonts w:ascii="方正仿宋简体" w:hAnsi="方正仿宋简体" w:eastAsia="方正仿宋简体" w:cs="方正仿宋_GBK"/>
                <w:b/>
                <w:color w:val="000000" w:themeColor="text1"/>
                <w:sz w:val="24"/>
                <w:szCs w:val="24"/>
                <w14:textFill>
                  <w14:solidFill>
                    <w14:schemeClr w14:val="tx1"/>
                  </w14:solidFill>
                </w14:textFill>
              </w:rPr>
            </w:pPr>
            <w:r>
              <w:rPr>
                <w:rFonts w:hint="eastAsia" w:ascii="方正仿宋简体" w:hAnsi="方正仿宋简体" w:eastAsia="方正仿宋简体" w:cs="方正仿宋_GBK"/>
                <w:b/>
                <w:color w:val="000000" w:themeColor="text1"/>
                <w:sz w:val="24"/>
                <w:szCs w:val="24"/>
                <w14:textFill>
                  <w14:solidFill>
                    <w14:schemeClr w14:val="tx1"/>
                  </w14:solidFill>
                </w14:textFill>
              </w:rPr>
              <w:t>单位</w:t>
            </w:r>
          </w:p>
        </w:tc>
        <w:tc>
          <w:tcPr>
            <w:tcW w:w="850" w:type="dxa"/>
            <w:vAlign w:val="center"/>
          </w:tcPr>
          <w:p>
            <w:pPr>
              <w:spacing w:line="320" w:lineRule="exact"/>
              <w:jc w:val="center"/>
              <w:rPr>
                <w:rFonts w:ascii="方正仿宋简体" w:hAnsi="方正仿宋简体" w:eastAsia="方正仿宋简体" w:cs="方正仿宋_GBK"/>
                <w:b/>
                <w:color w:val="000000" w:themeColor="text1"/>
                <w:sz w:val="24"/>
                <w:szCs w:val="24"/>
                <w14:textFill>
                  <w14:solidFill>
                    <w14:schemeClr w14:val="tx1"/>
                  </w14:solidFill>
                </w14:textFill>
              </w:rPr>
            </w:pPr>
            <w:r>
              <w:rPr>
                <w:rFonts w:hint="eastAsia" w:ascii="方正仿宋简体" w:hAnsi="方正仿宋简体" w:eastAsia="方正仿宋简体" w:cs="方正仿宋_GBK"/>
                <w:b/>
                <w:color w:val="000000" w:themeColor="text1"/>
                <w:sz w:val="24"/>
                <w:szCs w:val="24"/>
                <w14:textFill>
                  <w14:solidFill>
                    <w14:schemeClr w14:val="tx1"/>
                  </w14:solidFill>
                </w14:textFill>
              </w:rPr>
              <w:t>数量</w:t>
            </w:r>
          </w:p>
        </w:tc>
        <w:tc>
          <w:tcPr>
            <w:tcW w:w="4962" w:type="dxa"/>
            <w:vAlign w:val="center"/>
          </w:tcPr>
          <w:p>
            <w:pPr>
              <w:spacing w:line="320" w:lineRule="exact"/>
              <w:jc w:val="center"/>
              <w:rPr>
                <w:rFonts w:ascii="方正仿宋简体" w:hAnsi="方正仿宋简体" w:eastAsia="方正仿宋简体" w:cs="方正仿宋_GBK"/>
                <w:b/>
                <w:color w:val="000000" w:themeColor="text1"/>
                <w:sz w:val="24"/>
                <w:szCs w:val="24"/>
                <w14:textFill>
                  <w14:solidFill>
                    <w14:schemeClr w14:val="tx1"/>
                  </w14:solidFill>
                </w14:textFill>
              </w:rPr>
            </w:pPr>
            <w:r>
              <w:rPr>
                <w:rFonts w:hint="eastAsia" w:ascii="方正仿宋简体" w:hAnsi="方正仿宋简体" w:eastAsia="方正仿宋简体" w:cs="方正仿宋_GBK"/>
                <w:b/>
                <w:color w:val="000000" w:themeColor="text1"/>
                <w:sz w:val="24"/>
                <w:szCs w:val="24"/>
                <w14:textFill>
                  <w14:solidFill>
                    <w14:schemeClr w14:val="tx1"/>
                  </w14:solidFill>
                </w14:textFill>
              </w:rPr>
              <w:t>服务描述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2014" w:type="dxa"/>
            <w:vAlign w:val="center"/>
          </w:tcPr>
          <w:p>
            <w:pPr>
              <w:spacing w:line="320" w:lineRule="exact"/>
              <w:jc w:val="center"/>
              <w:rPr>
                <w:rFonts w:ascii="方正仿宋简体" w:hAnsi="方正仿宋简体" w:eastAsia="方正仿宋简体" w:cs="宋体"/>
                <w:color w:val="000000" w:themeColor="text1"/>
                <w:sz w:val="24"/>
                <w:szCs w:val="24"/>
                <w14:textFill>
                  <w14:solidFill>
                    <w14:schemeClr w14:val="tx1"/>
                  </w14:solidFill>
                </w14:textFill>
              </w:rPr>
            </w:pPr>
            <w:r>
              <w:rPr>
                <w:rFonts w:hint="eastAsia" w:ascii="方正仿宋简体" w:hAnsi="方正仿宋简体" w:eastAsia="方正仿宋简体" w:cs="宋体"/>
                <w:color w:val="000000" w:themeColor="text1"/>
                <w:sz w:val="24"/>
                <w:szCs w:val="24"/>
                <w14:textFill>
                  <w14:solidFill>
                    <w14:schemeClr w14:val="tx1"/>
                  </w14:solidFill>
                </w14:textFill>
              </w:rPr>
              <w:t>网络安全等级保护测评服务</w:t>
            </w:r>
          </w:p>
          <w:p>
            <w:pPr>
              <w:pStyle w:val="2"/>
              <w:spacing w:line="320" w:lineRule="exact"/>
              <w:rPr>
                <w:rFonts w:ascii="方正仿宋简体" w:hAnsi="方正仿宋简体" w:eastAsia="方正仿宋简体"/>
                <w:b w:val="0"/>
                <w:bCs/>
                <w:sz w:val="24"/>
                <w:szCs w:val="24"/>
              </w:rPr>
            </w:pPr>
            <w:r>
              <w:rPr>
                <w:rFonts w:hint="eastAsia" w:ascii="方正仿宋简体" w:hAnsi="方正仿宋简体" w:eastAsia="方正仿宋简体" w:cs="宋体"/>
                <w:b w:val="0"/>
                <w:bCs/>
                <w:color w:val="000000" w:themeColor="text1"/>
                <w:kern w:val="0"/>
                <w:sz w:val="24"/>
                <w:szCs w:val="24"/>
                <w14:textFill>
                  <w14:solidFill>
                    <w14:schemeClr w14:val="tx1"/>
                  </w14:solidFill>
                </w14:textFill>
              </w:rPr>
              <w:t>丰都新闻</w:t>
            </w:r>
            <w:r>
              <w:rPr>
                <w:rFonts w:hint="eastAsia" w:ascii="方正仿宋简体" w:hAnsi="方正仿宋简体" w:eastAsia="方正仿宋简体" w:cs="宋体"/>
                <w:b w:val="0"/>
                <w:bCs/>
                <w:color w:val="000000" w:themeColor="text1"/>
                <w:sz w:val="24"/>
                <w:szCs w:val="24"/>
                <w14:textFill>
                  <w14:solidFill>
                    <w14:schemeClr w14:val="tx1"/>
                  </w14:solidFill>
                </w14:textFill>
              </w:rPr>
              <w:t>网</w:t>
            </w:r>
            <w:r>
              <w:rPr>
                <w:rFonts w:ascii="方正仿宋简体" w:hAnsi="方正仿宋简体" w:eastAsia="方正仿宋简体" w:cs="宋体"/>
                <w:b w:val="0"/>
                <w:bCs/>
                <w:color w:val="000000" w:themeColor="text1"/>
                <w:sz w:val="24"/>
                <w:szCs w:val="24"/>
                <w14:textFill>
                  <w14:solidFill>
                    <w14:schemeClr w14:val="tx1"/>
                  </w14:solidFill>
                </w14:textFill>
              </w:rPr>
              <w:t>(</w:t>
            </w:r>
            <w:r>
              <w:rPr>
                <w:rFonts w:hint="eastAsia" w:ascii="方正仿宋简体" w:hAnsi="方正仿宋简体" w:eastAsia="方正仿宋简体" w:cs="宋体"/>
                <w:b w:val="0"/>
                <w:bCs/>
                <w:color w:val="000000" w:themeColor="text1"/>
                <w:sz w:val="24"/>
                <w:szCs w:val="24"/>
                <w14:textFill>
                  <w14:solidFill>
                    <w14:schemeClr w14:val="tx1"/>
                  </w14:solidFill>
                </w14:textFill>
              </w:rPr>
              <w:t>三级</w:t>
            </w:r>
            <w:r>
              <w:rPr>
                <w:rFonts w:ascii="方正仿宋简体" w:hAnsi="方正仿宋简体" w:eastAsia="方正仿宋简体" w:cs="宋体"/>
                <w:b w:val="0"/>
                <w:bCs/>
                <w:color w:val="000000" w:themeColor="text1"/>
                <w:sz w:val="24"/>
                <w:szCs w:val="24"/>
                <w14:textFill>
                  <w14:solidFill>
                    <w14:schemeClr w14:val="tx1"/>
                  </w14:solidFill>
                </w14:textFill>
              </w:rPr>
              <w:t>)</w:t>
            </w:r>
            <w:r>
              <w:rPr>
                <w:rFonts w:hint="eastAsia" w:ascii="方正仿宋简体" w:hAnsi="方正仿宋简体" w:eastAsia="方正仿宋简体" w:cs="宋体"/>
                <w:b w:val="0"/>
                <w:bCs/>
                <w:color w:val="000000" w:themeColor="text1"/>
                <w:sz w:val="24"/>
                <w:szCs w:val="24"/>
                <w14:textFill>
                  <w14:solidFill>
                    <w14:schemeClr w14:val="tx1"/>
                  </w14:solidFill>
                </w14:textFill>
              </w:rPr>
              <w:t>、融媒体系统平台(二级)</w:t>
            </w:r>
          </w:p>
        </w:tc>
        <w:tc>
          <w:tcPr>
            <w:tcW w:w="822" w:type="dxa"/>
            <w:vAlign w:val="center"/>
          </w:tcPr>
          <w:p>
            <w:pPr>
              <w:spacing w:line="320" w:lineRule="exact"/>
              <w:ind w:firstLine="240" w:firstLineChars="100"/>
              <w:rPr>
                <w:rFonts w:ascii="方正仿宋简体" w:hAnsi="方正仿宋简体" w:eastAsia="方正仿宋简体" w:cs="宋体"/>
                <w:color w:val="000000" w:themeColor="text1"/>
                <w:sz w:val="24"/>
                <w:szCs w:val="24"/>
                <w14:textFill>
                  <w14:solidFill>
                    <w14:schemeClr w14:val="tx1"/>
                  </w14:solidFill>
                </w14:textFill>
              </w:rPr>
            </w:pPr>
            <w:r>
              <w:rPr>
                <w:rFonts w:hint="eastAsia" w:ascii="方正仿宋简体" w:hAnsi="方正仿宋简体" w:eastAsia="方正仿宋简体" w:cs="宋体"/>
                <w:color w:val="000000" w:themeColor="text1"/>
                <w:sz w:val="24"/>
                <w:szCs w:val="24"/>
                <w14:textFill>
                  <w14:solidFill>
                    <w14:schemeClr w14:val="tx1"/>
                  </w14:solidFill>
                </w14:textFill>
              </w:rPr>
              <w:t>套</w:t>
            </w:r>
          </w:p>
        </w:tc>
        <w:tc>
          <w:tcPr>
            <w:tcW w:w="850" w:type="dxa"/>
            <w:vAlign w:val="center"/>
          </w:tcPr>
          <w:p>
            <w:pPr>
              <w:spacing w:line="320" w:lineRule="exact"/>
              <w:ind w:firstLine="240" w:firstLineChars="100"/>
              <w:rPr>
                <w:rFonts w:ascii="方正仿宋简体" w:hAnsi="方正仿宋简体" w:eastAsia="方正仿宋简体" w:cs="宋体"/>
                <w:color w:val="000000" w:themeColor="text1"/>
                <w:sz w:val="24"/>
                <w:szCs w:val="24"/>
                <w14:textFill>
                  <w14:solidFill>
                    <w14:schemeClr w14:val="tx1"/>
                  </w14:solidFill>
                </w14:textFill>
              </w:rPr>
            </w:pPr>
            <w:r>
              <w:rPr>
                <w:rFonts w:ascii="方正仿宋简体" w:hAnsi="方正仿宋简体" w:eastAsia="方正仿宋简体" w:cs="宋体"/>
                <w:color w:val="000000" w:themeColor="text1"/>
                <w:sz w:val="24"/>
                <w:szCs w:val="24"/>
                <w14:textFill>
                  <w14:solidFill>
                    <w14:schemeClr w14:val="tx1"/>
                  </w14:solidFill>
                </w14:textFill>
              </w:rPr>
              <w:t>2</w:t>
            </w:r>
          </w:p>
        </w:tc>
        <w:tc>
          <w:tcPr>
            <w:tcW w:w="4962" w:type="dxa"/>
          </w:tcPr>
          <w:p>
            <w:pPr>
              <w:spacing w:line="320" w:lineRule="exact"/>
              <w:ind w:firstLine="480" w:firstLineChars="200"/>
              <w:rPr>
                <w:rFonts w:ascii="方正仿宋简体" w:hAnsi="方正仿宋简体" w:eastAsia="方正仿宋简体" w:cs="宋体"/>
                <w:color w:val="000000" w:themeColor="text1"/>
                <w:sz w:val="24"/>
                <w:szCs w:val="24"/>
                <w14:textFill>
                  <w14:solidFill>
                    <w14:schemeClr w14:val="tx1"/>
                  </w14:solidFill>
                </w14:textFill>
              </w:rPr>
            </w:pPr>
            <w:r>
              <w:rPr>
                <w:rFonts w:hint="eastAsia" w:ascii="方正仿宋简体" w:hAnsi="方正仿宋简体" w:eastAsia="方正仿宋简体" w:cs="宋体"/>
                <w:color w:val="000000" w:themeColor="text1"/>
                <w:sz w:val="24"/>
                <w:szCs w:val="24"/>
                <w14:textFill>
                  <w14:solidFill>
                    <w14:schemeClr w14:val="tx1"/>
                  </w14:solidFill>
                </w14:textFill>
              </w:rPr>
              <w:t>根据《信息安全等级保护管理办法》、GB/T 22239-2019《信息安全技术网络安全等级保护基本要求》等法规和标准的要求，在充分了解被测系统的情况下从实际出发，结合该系统的构成特点，确定具体的测评对象，建立测评方案和测评指导书，通过访谈、检查和工具测试等方式判断该系统安全管理和安全技术的各个方面相对于测评指标的符合程度。</w:t>
            </w:r>
          </w:p>
        </w:tc>
      </w:tr>
    </w:tbl>
    <w:p>
      <w:pPr>
        <w:snapToGrid w:val="0"/>
        <w:spacing w:line="360" w:lineRule="auto"/>
        <w:rPr>
          <w:rFonts w:ascii="宋体" w:hAnsi="宋体" w:cs="宋体"/>
          <w:color w:val="000000" w:themeColor="text1"/>
          <w:sz w:val="24"/>
          <w:szCs w:val="24"/>
          <w14:textFill>
            <w14:solidFill>
              <w14:schemeClr w14:val="tx1"/>
            </w14:solidFill>
          </w14:textFill>
        </w:rPr>
      </w:pPr>
    </w:p>
    <w:p>
      <w:pPr>
        <w:widowControl/>
        <w:spacing w:line="360" w:lineRule="auto"/>
        <w:ind w:firstLine="482" w:firstLineChars="200"/>
        <w:rPr>
          <w:rFonts w:ascii="宋体" w:hAnsi="宋体"/>
          <w:b/>
          <w:bCs/>
          <w:snapToGrid w:val="0"/>
          <w:color w:val="000000" w:themeColor="text1"/>
          <w:sz w:val="24"/>
          <w:szCs w:val="24"/>
          <w14:textFill>
            <w14:solidFill>
              <w14:schemeClr w14:val="tx1"/>
            </w14:solidFill>
          </w14:textFill>
        </w:rPr>
      </w:pPr>
      <w:r>
        <w:rPr>
          <w:rFonts w:hint="eastAsia" w:ascii="宋体" w:hAnsi="宋体"/>
          <w:b/>
          <w:bCs/>
          <w:snapToGrid w:val="0"/>
          <w:color w:val="000000" w:themeColor="text1"/>
          <w:sz w:val="24"/>
          <w:szCs w:val="24"/>
          <w14:textFill>
            <w14:solidFill>
              <w14:schemeClr w14:val="tx1"/>
            </w14:solidFill>
          </w14:textFill>
        </w:rPr>
        <w:t>技术要求：</w:t>
      </w:r>
    </w:p>
    <w:p>
      <w:pPr>
        <w:widowControl/>
        <w:spacing w:line="360" w:lineRule="auto"/>
        <w:ind w:firstLine="480" w:firstLineChars="200"/>
        <w:rPr>
          <w:rFonts w:ascii="宋体" w:hAnsi="宋体"/>
          <w:snapToGrid w:val="0"/>
          <w:color w:val="000000" w:themeColor="text1"/>
          <w:sz w:val="24"/>
          <w14:textFill>
            <w14:solidFill>
              <w14:schemeClr w14:val="tx1"/>
            </w14:solidFill>
          </w14:textFill>
        </w:rPr>
      </w:pPr>
      <w:r>
        <w:rPr>
          <w:rFonts w:hint="eastAsia" w:ascii="宋体" w:hAnsi="宋体"/>
          <w:snapToGrid w:val="0"/>
          <w:color w:val="000000" w:themeColor="text1"/>
          <w:sz w:val="24"/>
          <w14:textFill>
            <w14:solidFill>
              <w14:schemeClr w14:val="tx1"/>
            </w14:solidFill>
          </w14:textFill>
        </w:rPr>
        <w:t>测评范围主要包括：安全物理环境、安全通信网络、安全区域边界、安全计算环境、安全管理中心、安全管理制度、安全管理机构、安全管理人员、安全建设管理、安全运维管理等方面。</w:t>
      </w:r>
    </w:p>
    <w:p>
      <w:pPr>
        <w:widowControl/>
        <w:spacing w:line="360" w:lineRule="auto"/>
        <w:ind w:firstLine="480" w:firstLineChars="200"/>
        <w:rPr>
          <w:rFonts w:ascii="宋体" w:hAnsi="宋体"/>
          <w:snapToGrid w:val="0"/>
          <w:color w:val="000000" w:themeColor="text1"/>
          <w:sz w:val="24"/>
          <w14:textFill>
            <w14:solidFill>
              <w14:schemeClr w14:val="tx1"/>
            </w14:solidFill>
          </w14:textFill>
        </w:rPr>
      </w:pPr>
      <w:r>
        <w:rPr>
          <w:rFonts w:ascii="宋体" w:hAnsi="宋体"/>
          <w:snapToGrid w:val="0"/>
          <w:color w:val="000000" w:themeColor="text1"/>
          <w:sz w:val="24"/>
          <w14:textFill>
            <w14:solidFill>
              <w14:schemeClr w14:val="tx1"/>
            </w14:solidFill>
          </w14:textFill>
        </w:rPr>
        <w:t>测评指标和对象：测评指标和对象选择须符合国标《GB/T 28448-2019网络安全等级保护测评要求》的相关要求。</w:t>
      </w:r>
    </w:p>
    <w:p>
      <w:pPr>
        <w:spacing w:line="360" w:lineRule="auto"/>
        <w:ind w:firstLine="482" w:firstLineChars="200"/>
        <w:rPr>
          <w:rFonts w:ascii="宋体" w:hAnsi="宋体"/>
          <w:snapToGrid w:val="0"/>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技术测评：</w:t>
      </w:r>
    </w:p>
    <w:p>
      <w:pPr>
        <w:widowControl/>
        <w:spacing w:line="360" w:lineRule="auto"/>
        <w:ind w:firstLine="480" w:firstLineChars="200"/>
        <w:rPr>
          <w:rFonts w:ascii="宋体" w:hAnsi="宋体"/>
          <w:snapToGrid w:val="0"/>
          <w:color w:val="000000" w:themeColor="text1"/>
          <w:sz w:val="24"/>
          <w14:textFill>
            <w14:solidFill>
              <w14:schemeClr w14:val="tx1"/>
            </w14:solidFill>
          </w14:textFill>
        </w:rPr>
      </w:pPr>
      <w:r>
        <w:rPr>
          <w:rFonts w:hint="eastAsia" w:ascii="宋体" w:hAnsi="宋体"/>
          <w:snapToGrid w:val="0"/>
          <w:color w:val="000000" w:themeColor="text1"/>
          <w:sz w:val="24"/>
          <w14:textFill>
            <w14:solidFill>
              <w14:schemeClr w14:val="tx1"/>
            </w14:solidFill>
          </w14:textFill>
        </w:rPr>
        <w:t>（1）安全物理环境测评（物理位置的选择、物理访问控制、防盗窃和防破坏、防雷击、防火、防水和防潮、防静电、温湿度控制、电力供应、电磁防护）；</w:t>
      </w:r>
    </w:p>
    <w:p>
      <w:pPr>
        <w:widowControl/>
        <w:spacing w:line="360" w:lineRule="auto"/>
        <w:ind w:firstLine="480" w:firstLineChars="200"/>
        <w:rPr>
          <w:rFonts w:ascii="宋体" w:hAnsi="宋体"/>
          <w:snapToGrid w:val="0"/>
          <w:color w:val="000000" w:themeColor="text1"/>
          <w:sz w:val="24"/>
          <w14:textFill>
            <w14:solidFill>
              <w14:schemeClr w14:val="tx1"/>
            </w14:solidFill>
          </w14:textFill>
        </w:rPr>
      </w:pPr>
      <w:r>
        <w:rPr>
          <w:rFonts w:hint="eastAsia" w:ascii="宋体" w:hAnsi="宋体"/>
          <w:snapToGrid w:val="0"/>
          <w:color w:val="000000" w:themeColor="text1"/>
          <w:sz w:val="24"/>
          <w14:textFill>
            <w14:solidFill>
              <w14:schemeClr w14:val="tx1"/>
            </w14:solidFill>
          </w14:textFill>
        </w:rPr>
        <w:t>（2）安全通信网络测评（网络架构、通信传输、可信验证）；</w:t>
      </w:r>
    </w:p>
    <w:p>
      <w:pPr>
        <w:widowControl/>
        <w:spacing w:line="360" w:lineRule="auto"/>
        <w:ind w:firstLine="480" w:firstLineChars="200"/>
        <w:rPr>
          <w:rFonts w:ascii="宋体" w:hAnsi="宋体"/>
          <w:snapToGrid w:val="0"/>
          <w:color w:val="000000" w:themeColor="text1"/>
          <w:sz w:val="24"/>
          <w14:textFill>
            <w14:solidFill>
              <w14:schemeClr w14:val="tx1"/>
            </w14:solidFill>
          </w14:textFill>
        </w:rPr>
      </w:pPr>
      <w:r>
        <w:rPr>
          <w:rFonts w:hint="eastAsia" w:ascii="宋体" w:hAnsi="宋体"/>
          <w:snapToGrid w:val="0"/>
          <w:color w:val="000000" w:themeColor="text1"/>
          <w:sz w:val="24"/>
          <w14:textFill>
            <w14:solidFill>
              <w14:schemeClr w14:val="tx1"/>
            </w14:solidFill>
          </w14:textFill>
        </w:rPr>
        <w:t>（3）安全区域边界测评（边界防护、访问控制、入侵防范、恶意代码和垃圾邮件防范、安全审计、可信验证）；</w:t>
      </w:r>
    </w:p>
    <w:p>
      <w:pPr>
        <w:widowControl/>
        <w:spacing w:line="360" w:lineRule="auto"/>
        <w:ind w:firstLine="480" w:firstLineChars="200"/>
        <w:rPr>
          <w:rFonts w:ascii="宋体" w:hAnsi="宋体"/>
          <w:snapToGrid w:val="0"/>
          <w:color w:val="000000" w:themeColor="text1"/>
          <w:sz w:val="24"/>
          <w14:textFill>
            <w14:solidFill>
              <w14:schemeClr w14:val="tx1"/>
            </w14:solidFill>
          </w14:textFill>
        </w:rPr>
      </w:pPr>
      <w:r>
        <w:rPr>
          <w:rFonts w:hint="eastAsia" w:ascii="宋体" w:hAnsi="宋体"/>
          <w:snapToGrid w:val="0"/>
          <w:color w:val="000000" w:themeColor="text1"/>
          <w:sz w:val="24"/>
          <w14:textFill>
            <w14:solidFill>
              <w14:schemeClr w14:val="tx1"/>
            </w14:solidFill>
          </w14:textFill>
        </w:rPr>
        <w:t>（4）安全计算环境测评（身份鉴别、访问控制、安全审计、入侵防范、恶意代码防范、可信验证、数据完整性、数据保密性、数据备份恢复、剩余信息保护、个人信息保护）；</w:t>
      </w:r>
    </w:p>
    <w:p>
      <w:pPr>
        <w:widowControl/>
        <w:spacing w:line="360" w:lineRule="auto"/>
        <w:ind w:firstLine="480" w:firstLineChars="200"/>
        <w:rPr>
          <w:rFonts w:ascii="宋体" w:hAnsi="宋体"/>
          <w:snapToGrid w:val="0"/>
          <w:color w:val="000000" w:themeColor="text1"/>
          <w:sz w:val="24"/>
          <w14:textFill>
            <w14:solidFill>
              <w14:schemeClr w14:val="tx1"/>
            </w14:solidFill>
          </w14:textFill>
        </w:rPr>
      </w:pPr>
      <w:r>
        <w:rPr>
          <w:rFonts w:hint="eastAsia" w:ascii="宋体" w:hAnsi="宋体"/>
          <w:snapToGrid w:val="0"/>
          <w:color w:val="000000" w:themeColor="text1"/>
          <w:sz w:val="24"/>
          <w14:textFill>
            <w14:solidFill>
              <w14:schemeClr w14:val="tx1"/>
            </w14:solidFill>
          </w14:textFill>
        </w:rPr>
        <w:t>（5）安全管理中心测评（系统管理、审计管理、安全管理、集中管控）。</w:t>
      </w:r>
    </w:p>
    <w:p>
      <w:pPr>
        <w:spacing w:line="360" w:lineRule="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 xml:space="preserve">    管理测评：</w:t>
      </w:r>
    </w:p>
    <w:p>
      <w:pPr>
        <w:widowControl/>
        <w:spacing w:line="360" w:lineRule="auto"/>
        <w:ind w:firstLine="480" w:firstLineChars="200"/>
        <w:rPr>
          <w:rFonts w:ascii="宋体" w:hAnsi="宋体"/>
          <w:snapToGrid w:val="0"/>
          <w:color w:val="000000" w:themeColor="text1"/>
          <w:sz w:val="24"/>
          <w14:textFill>
            <w14:solidFill>
              <w14:schemeClr w14:val="tx1"/>
            </w14:solidFill>
          </w14:textFill>
        </w:rPr>
      </w:pPr>
      <w:r>
        <w:rPr>
          <w:rFonts w:hint="eastAsia" w:ascii="宋体" w:hAnsi="宋体"/>
          <w:snapToGrid w:val="0"/>
          <w:color w:val="000000" w:themeColor="text1"/>
          <w:sz w:val="24"/>
          <w14:textFill>
            <w14:solidFill>
              <w14:schemeClr w14:val="tx1"/>
            </w14:solidFill>
          </w14:textFill>
        </w:rPr>
        <w:t>（1）安全管理制度测评（安全策略、管理制度、制定和发布、评审和修订）；</w:t>
      </w:r>
    </w:p>
    <w:p>
      <w:pPr>
        <w:widowControl/>
        <w:spacing w:line="360" w:lineRule="auto"/>
        <w:ind w:firstLine="480" w:firstLineChars="200"/>
        <w:rPr>
          <w:rFonts w:ascii="宋体" w:hAnsi="宋体"/>
          <w:snapToGrid w:val="0"/>
          <w:color w:val="000000" w:themeColor="text1"/>
          <w:sz w:val="24"/>
          <w14:textFill>
            <w14:solidFill>
              <w14:schemeClr w14:val="tx1"/>
            </w14:solidFill>
          </w14:textFill>
        </w:rPr>
      </w:pPr>
      <w:r>
        <w:rPr>
          <w:rFonts w:hint="eastAsia" w:ascii="宋体" w:hAnsi="宋体"/>
          <w:snapToGrid w:val="0"/>
          <w:color w:val="000000" w:themeColor="text1"/>
          <w:sz w:val="24"/>
          <w14:textFill>
            <w14:solidFill>
              <w14:schemeClr w14:val="tx1"/>
            </w14:solidFill>
          </w14:textFill>
        </w:rPr>
        <w:t>（2）安全管理机构测评（岗位设置、人员配备、授权和审批、沟通和合作、审核和检查）；</w:t>
      </w:r>
    </w:p>
    <w:p>
      <w:pPr>
        <w:widowControl/>
        <w:spacing w:line="360" w:lineRule="auto"/>
        <w:ind w:firstLine="480" w:firstLineChars="200"/>
        <w:rPr>
          <w:rFonts w:ascii="宋体" w:hAnsi="宋体"/>
          <w:snapToGrid w:val="0"/>
          <w:color w:val="000000" w:themeColor="text1"/>
          <w:sz w:val="24"/>
          <w14:textFill>
            <w14:solidFill>
              <w14:schemeClr w14:val="tx1"/>
            </w14:solidFill>
          </w14:textFill>
        </w:rPr>
      </w:pPr>
      <w:r>
        <w:rPr>
          <w:rFonts w:hint="eastAsia" w:ascii="宋体" w:hAnsi="宋体"/>
          <w:snapToGrid w:val="0"/>
          <w:color w:val="000000" w:themeColor="text1"/>
          <w:sz w:val="24"/>
          <w14:textFill>
            <w14:solidFill>
              <w14:schemeClr w14:val="tx1"/>
            </w14:solidFill>
          </w14:textFill>
        </w:rPr>
        <w:t>（3）安全管理人员测评（人员录用、人员离岗、安全意识教育和培训、外部人员访问管理）；</w:t>
      </w:r>
    </w:p>
    <w:p>
      <w:pPr>
        <w:widowControl/>
        <w:spacing w:line="360" w:lineRule="auto"/>
        <w:ind w:firstLine="480" w:firstLineChars="200"/>
        <w:rPr>
          <w:rFonts w:ascii="宋体" w:hAnsi="宋体"/>
          <w:snapToGrid w:val="0"/>
          <w:color w:val="000000" w:themeColor="text1"/>
          <w:sz w:val="24"/>
          <w14:textFill>
            <w14:solidFill>
              <w14:schemeClr w14:val="tx1"/>
            </w14:solidFill>
          </w14:textFill>
        </w:rPr>
      </w:pPr>
      <w:r>
        <w:rPr>
          <w:rFonts w:hint="eastAsia" w:ascii="宋体" w:hAnsi="宋体"/>
          <w:snapToGrid w:val="0"/>
          <w:color w:val="000000" w:themeColor="text1"/>
          <w:sz w:val="24"/>
          <w14:textFill>
            <w14:solidFill>
              <w14:schemeClr w14:val="tx1"/>
            </w14:solidFill>
          </w14:textFill>
        </w:rPr>
        <w:t>（4）安全建设管理测评（定级和备案、安全方案设计、产品采购和使用、自行软件开发、外包软件开发、工程实施、测试验收、系统支付、等级测评、服务供应商选择）；</w:t>
      </w:r>
    </w:p>
    <w:p>
      <w:pPr>
        <w:widowControl/>
        <w:spacing w:line="360" w:lineRule="auto"/>
        <w:ind w:firstLine="480" w:firstLineChars="200"/>
        <w:rPr>
          <w:rFonts w:ascii="宋体" w:hAnsi="宋体"/>
          <w:snapToGrid w:val="0"/>
          <w:color w:val="000000" w:themeColor="text1"/>
          <w:sz w:val="24"/>
          <w14:textFill>
            <w14:solidFill>
              <w14:schemeClr w14:val="tx1"/>
            </w14:solidFill>
          </w14:textFill>
        </w:rPr>
      </w:pPr>
      <w:r>
        <w:rPr>
          <w:rFonts w:hint="eastAsia" w:ascii="宋体" w:hAnsi="宋体"/>
          <w:snapToGrid w:val="0"/>
          <w:color w:val="000000" w:themeColor="text1"/>
          <w:sz w:val="24"/>
          <w14:textFill>
            <w14:solidFill>
              <w14:schemeClr w14:val="tx1"/>
            </w14:solidFill>
          </w14:textFill>
        </w:rPr>
        <w:t>（5）安全运维管理测评（环境管理、资产管理、介质管理、设备维护管理、漏洞和风险管理、网络和系统安全管理、恶意代码防范管理、配置管理、密码管理、变更管理、备份与恢复管理、安全事件处置、应急预案管理、外包运维管理）。</w:t>
      </w:r>
    </w:p>
    <w:p>
      <w:pPr>
        <w:spacing w:line="360" w:lineRule="auto"/>
        <w:ind w:firstLine="482" w:firstLineChars="200"/>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实施要求</w:t>
      </w:r>
      <w:r>
        <w:rPr>
          <w:rFonts w:hint="eastAsia" w:ascii="宋体" w:hAnsi="宋体"/>
          <w:b/>
          <w:color w:val="000000" w:themeColor="text1"/>
          <w:sz w:val="24"/>
          <w14:textFill>
            <w14:solidFill>
              <w14:schemeClr w14:val="tx1"/>
            </w14:solidFill>
          </w14:textFill>
        </w:rPr>
        <w:t>与保密</w:t>
      </w:r>
      <w:r>
        <w:rPr>
          <w:rFonts w:ascii="宋体" w:hAnsi="宋体"/>
          <w:b/>
          <w:color w:val="000000" w:themeColor="text1"/>
          <w:sz w:val="24"/>
          <w14:textFill>
            <w14:solidFill>
              <w14:schemeClr w14:val="tx1"/>
            </w14:solidFill>
          </w14:textFill>
        </w:rPr>
        <w:t>：</w:t>
      </w:r>
    </w:p>
    <w:p>
      <w:pPr>
        <w:widowControl/>
        <w:spacing w:line="360" w:lineRule="auto"/>
        <w:ind w:firstLine="480" w:firstLineChars="200"/>
        <w:rPr>
          <w:rFonts w:ascii="宋体" w:hAnsi="宋体"/>
          <w:snapToGrid w:val="0"/>
          <w:color w:val="000000"/>
          <w:sz w:val="24"/>
        </w:rPr>
      </w:pPr>
      <w:r>
        <w:rPr>
          <w:rFonts w:hint="eastAsia" w:ascii="宋体" w:hAnsi="宋体"/>
          <w:snapToGrid w:val="0"/>
          <w:color w:val="000000"/>
          <w:sz w:val="24"/>
        </w:rPr>
        <w:t>（1）供应商必须承诺对本项目技术文件以及由用户提供的所有内部资料、技术文档和信息予以保密。供应商须按用户的要求签订保密协议，未经用户书面许可，不得以任何形式向第三方透露本项目标书以及本项目的任何内容。</w:t>
      </w:r>
    </w:p>
    <w:p>
      <w:pPr>
        <w:widowControl/>
        <w:spacing w:line="360" w:lineRule="auto"/>
        <w:ind w:firstLine="480" w:firstLineChars="200"/>
        <w:rPr>
          <w:rFonts w:ascii="宋体" w:hAnsi="宋体"/>
          <w:snapToGrid w:val="0"/>
          <w:color w:val="000000"/>
          <w:sz w:val="24"/>
        </w:rPr>
      </w:pPr>
      <w:r>
        <w:rPr>
          <w:rFonts w:hint="eastAsia" w:ascii="宋体" w:hAnsi="宋体"/>
          <w:snapToGrid w:val="0"/>
          <w:color w:val="000000"/>
          <w:sz w:val="24"/>
        </w:rPr>
        <w:t>（2）供应商在项目实施过程中，需对项目进行规范化管理，要有项目管理组织、项目管理计划、服务资产管理等。同时，供应商应根据项目实际情况制定项目实施计划，严格按照项目实施计划推动项目实施，确保项目进度。</w:t>
      </w:r>
    </w:p>
    <w:p>
      <w:pPr>
        <w:widowControl/>
        <w:spacing w:line="360" w:lineRule="auto"/>
        <w:ind w:firstLine="480" w:firstLineChars="200"/>
        <w:rPr>
          <w:rFonts w:ascii="宋体" w:hAnsi="宋体"/>
          <w:snapToGrid w:val="0"/>
          <w:color w:val="000000"/>
          <w:sz w:val="24"/>
        </w:rPr>
      </w:pPr>
      <w:r>
        <w:rPr>
          <w:rFonts w:hint="eastAsia" w:ascii="宋体" w:hAnsi="宋体"/>
          <w:snapToGrid w:val="0"/>
          <w:color w:val="000000"/>
          <w:sz w:val="24"/>
        </w:rPr>
        <w:t>（3）供应商应加强本项目资料的保密管控，必须针对本项目建立项目纸质、声音、影像、图像、电子等各种形态资料及其载体的保密管控措施，记录资料由生成到销毁整个生命周期内的使用日志，并根据实际工作情况及时对制度进行调整。供应商应加强本项目在用户工作场所使用设备，特别是笔记本电脑、移动存储介质等便携设备使用的保密管理。接入系统网络内使用的设备，必须遵守该系统关于终端安全管理、移动存储介质管理等要求。</w:t>
      </w:r>
    </w:p>
    <w:p>
      <w:pPr>
        <w:widowControl/>
        <w:spacing w:line="360" w:lineRule="auto"/>
        <w:ind w:firstLine="480" w:firstLineChars="200"/>
        <w:rPr>
          <w:rFonts w:ascii="宋体" w:hAnsi="宋体"/>
          <w:snapToGrid w:val="0"/>
          <w:color w:val="000000"/>
          <w:sz w:val="24"/>
        </w:rPr>
      </w:pPr>
      <w:r>
        <w:rPr>
          <w:rFonts w:hint="eastAsia" w:ascii="宋体" w:hAnsi="宋体"/>
          <w:snapToGrid w:val="0"/>
          <w:color w:val="000000"/>
          <w:sz w:val="24"/>
        </w:rPr>
        <w:t>（4）在项目实施过程中，供应商应成立相应的项目组，指定一名专职的项目经理协调和调度项目实施工作。</w:t>
      </w:r>
    </w:p>
    <w:p>
      <w:pPr>
        <w:ind w:firstLine="570"/>
        <w:rPr>
          <w:rFonts w:ascii="宋体" w:hAnsi="宋体" w:cs="宋体"/>
          <w:b/>
          <w:bCs/>
          <w:sz w:val="24"/>
          <w:szCs w:val="24"/>
        </w:rPr>
      </w:pPr>
      <w:r>
        <w:rPr>
          <w:rFonts w:ascii="宋体" w:hAnsi="宋体"/>
          <w:snapToGrid w:val="0"/>
          <w:color w:val="000000" w:themeColor="text1"/>
          <w:sz w:val="24"/>
          <w14:textFill>
            <w14:solidFill>
              <w14:schemeClr w14:val="tx1"/>
            </w14:solidFill>
          </w14:textFill>
        </w:rPr>
        <w:t>（5）</w:t>
      </w:r>
      <w:r>
        <w:rPr>
          <w:rFonts w:hint="eastAsia" w:ascii="宋体" w:hAnsi="宋体"/>
          <w:snapToGrid w:val="0"/>
          <w:color w:val="000000" w:themeColor="text1"/>
          <w:sz w:val="24"/>
          <w14:textFill>
            <w14:solidFill>
              <w14:schemeClr w14:val="tx1"/>
            </w14:solidFill>
          </w14:textFill>
        </w:rPr>
        <w:t>供应商协助甲方对相关网络安全制度进行修改调整和完善。</w:t>
      </w:r>
    </w:p>
    <w:p>
      <w:pPr>
        <w:snapToGrid w:val="0"/>
        <w:spacing w:line="360" w:lineRule="auto"/>
        <w:rPr>
          <w:rFonts w:ascii="宋体" w:hAnsi="宋体" w:cs="宋体"/>
          <w:b/>
          <w:bCs/>
          <w:sz w:val="24"/>
          <w:szCs w:val="24"/>
        </w:rPr>
      </w:pPr>
      <w:r>
        <w:rPr>
          <w:rFonts w:hint="eastAsia" w:ascii="宋体" w:hAnsi="宋体" w:cs="宋体"/>
          <w:b/>
          <w:bCs/>
          <w:sz w:val="24"/>
          <w:szCs w:val="24"/>
        </w:rPr>
        <w:t>四、服务期</w:t>
      </w:r>
    </w:p>
    <w:p>
      <w:pPr>
        <w:snapToGrid w:val="0"/>
        <w:spacing w:line="360" w:lineRule="auto"/>
        <w:ind w:firstLine="420"/>
        <w:rPr>
          <w:rFonts w:ascii="宋体" w:hAnsi="宋体" w:cs="宋体"/>
          <w:color w:val="FF0000"/>
          <w:sz w:val="24"/>
          <w:szCs w:val="24"/>
        </w:rPr>
      </w:pPr>
      <w:r>
        <w:rPr>
          <w:rFonts w:hint="eastAsia" w:ascii="宋体" w:hAnsi="宋体" w:cs="宋体"/>
          <w:sz w:val="24"/>
          <w:szCs w:val="24"/>
        </w:rPr>
        <w:t>自合同签订之日起</w:t>
      </w:r>
      <w:r>
        <w:rPr>
          <w:rFonts w:hint="eastAsia" w:ascii="宋体" w:hAnsi="宋体" w:cs="宋体"/>
          <w:sz w:val="24"/>
          <w:szCs w:val="24"/>
          <w:u w:val="single"/>
        </w:rPr>
        <w:t xml:space="preserve">  </w:t>
      </w:r>
      <w:r>
        <w:rPr>
          <w:rFonts w:ascii="宋体" w:hAnsi="宋体" w:cs="宋体"/>
          <w:sz w:val="24"/>
          <w:szCs w:val="24"/>
          <w:u w:val="single"/>
        </w:rPr>
        <w:t>3</w:t>
      </w:r>
      <w:r>
        <w:rPr>
          <w:rFonts w:hint="eastAsia" w:ascii="宋体" w:hAnsi="宋体" w:cs="宋体"/>
          <w:sz w:val="24"/>
          <w:szCs w:val="24"/>
          <w:u w:val="single"/>
        </w:rPr>
        <w:t xml:space="preserve"> 个月</w:t>
      </w:r>
      <w:r>
        <w:rPr>
          <w:rFonts w:hint="eastAsia" w:ascii="宋体" w:hAnsi="宋体" w:cs="宋体"/>
          <w:color w:val="000000" w:themeColor="text1"/>
          <w:sz w:val="24"/>
          <w:szCs w:val="24"/>
          <w14:textFill>
            <w14:solidFill>
              <w14:schemeClr w14:val="tx1"/>
            </w14:solidFill>
          </w14:textFill>
        </w:rPr>
        <w:t>。</w:t>
      </w:r>
    </w:p>
    <w:p>
      <w:pPr>
        <w:snapToGrid w:val="0"/>
        <w:spacing w:line="360" w:lineRule="auto"/>
        <w:rPr>
          <w:rFonts w:ascii="宋体" w:hAnsi="宋体" w:cs="宋体"/>
          <w:b/>
          <w:bCs/>
          <w:sz w:val="24"/>
          <w:szCs w:val="24"/>
        </w:rPr>
      </w:pPr>
      <w:r>
        <w:rPr>
          <w:rFonts w:hint="eastAsia" w:ascii="宋体" w:hAnsi="宋体" w:cs="宋体"/>
          <w:b/>
          <w:bCs/>
          <w:sz w:val="24"/>
          <w:szCs w:val="24"/>
        </w:rPr>
        <w:t>五、付款方式</w:t>
      </w:r>
    </w:p>
    <w:p>
      <w:pPr>
        <w:pStyle w:val="2"/>
        <w:spacing w:before="0" w:after="0" w:line="360" w:lineRule="auto"/>
        <w:rPr>
          <w:rFonts w:ascii="宋体" w:hAnsi="宋体"/>
          <w:b w:val="0"/>
          <w:snapToGrid w:val="0"/>
          <w:color w:val="000000" w:themeColor="text1"/>
          <w:sz w:val="24"/>
          <w14:textFill>
            <w14:solidFill>
              <w14:schemeClr w14:val="tx1"/>
            </w14:solidFill>
          </w14:textFill>
        </w:rPr>
      </w:pPr>
      <w:r>
        <w:rPr>
          <w:rFonts w:hint="eastAsia" w:ascii="宋体" w:hAnsi="宋体"/>
          <w:b w:val="0"/>
          <w:snapToGrid w:val="0"/>
          <w:color w:val="000000" w:themeColor="text1"/>
          <w:sz w:val="24"/>
          <w14:textFill>
            <w14:solidFill>
              <w14:schemeClr w14:val="tx1"/>
            </w14:solidFill>
          </w14:textFill>
        </w:rPr>
        <w:t xml:space="preserve"> </w:t>
      </w:r>
      <w:r>
        <w:rPr>
          <w:rFonts w:ascii="宋体" w:hAnsi="宋体"/>
          <w:b w:val="0"/>
          <w:snapToGrid w:val="0"/>
          <w:color w:val="000000" w:themeColor="text1"/>
          <w:sz w:val="24"/>
          <w14:textFill>
            <w14:solidFill>
              <w14:schemeClr w14:val="tx1"/>
            </w14:solidFill>
          </w14:textFill>
        </w:rPr>
        <w:t xml:space="preserve">    </w:t>
      </w:r>
      <w:r>
        <w:rPr>
          <w:rFonts w:hint="eastAsia" w:ascii="宋体" w:hAnsi="宋体"/>
          <w:b w:val="0"/>
          <w:snapToGrid w:val="0"/>
          <w:color w:val="000000" w:themeColor="text1"/>
          <w:sz w:val="24"/>
          <w14:textFill>
            <w14:solidFill>
              <w14:schemeClr w14:val="tx1"/>
            </w14:solidFill>
          </w14:textFill>
        </w:rPr>
        <w:t>招标人收到成交供应商出具的网络安全等保测评报告（电子版），并在成交供应商提供合法发票后</w:t>
      </w:r>
      <w:r>
        <w:rPr>
          <w:rFonts w:hint="eastAsia" w:ascii="宋体" w:hAnsi="宋体"/>
          <w:b w:val="0"/>
          <w:snapToGrid w:val="0"/>
          <w:sz w:val="24"/>
        </w:rPr>
        <w:t>10个工作日内支付合同金额的100%。</w:t>
      </w:r>
    </w:p>
    <w:p>
      <w:pPr>
        <w:pStyle w:val="2"/>
        <w:spacing w:before="0" w:after="0" w:line="360" w:lineRule="auto"/>
        <w:rPr>
          <w:rFonts w:ascii="宋体" w:hAnsi="宋体" w:cs="宋体"/>
          <w:sz w:val="24"/>
          <w:szCs w:val="24"/>
        </w:rPr>
      </w:pPr>
      <w:r>
        <w:rPr>
          <w:rFonts w:hint="eastAsia" w:ascii="宋体" w:hAnsi="宋体" w:cs="宋体"/>
          <w:sz w:val="24"/>
          <w:szCs w:val="24"/>
        </w:rPr>
        <w:t>六、联系方式</w:t>
      </w:r>
    </w:p>
    <w:p>
      <w:pPr>
        <w:snapToGrid w:val="0"/>
        <w:spacing w:line="360" w:lineRule="auto"/>
        <w:ind w:firstLine="480" w:firstLineChars="200"/>
        <w:rPr>
          <w:rFonts w:ascii="宋体" w:hAnsi="宋体"/>
          <w:snapToGrid w:val="0"/>
          <w:color w:val="000000" w:themeColor="text1"/>
          <w:sz w:val="24"/>
          <w14:textFill>
            <w14:solidFill>
              <w14:schemeClr w14:val="tx1"/>
            </w14:solidFill>
          </w14:textFill>
        </w:rPr>
      </w:pPr>
      <w:r>
        <w:rPr>
          <w:rFonts w:hint="eastAsia" w:ascii="宋体" w:hAnsi="宋体"/>
          <w:snapToGrid w:val="0"/>
          <w:color w:val="000000" w:themeColor="text1"/>
          <w:sz w:val="24"/>
          <w14:textFill>
            <w14:solidFill>
              <w14:schemeClr w14:val="tx1"/>
            </w14:solidFill>
          </w14:textFill>
        </w:rPr>
        <w:t>采购人：丰都县融媒体中心</w:t>
      </w:r>
    </w:p>
    <w:p>
      <w:pPr>
        <w:spacing w:line="360" w:lineRule="auto"/>
        <w:ind w:firstLine="480" w:firstLineChars="200"/>
        <w:rPr>
          <w:rFonts w:ascii="宋体" w:hAnsi="宋体"/>
          <w:snapToGrid w:val="0"/>
          <w:sz w:val="24"/>
        </w:rPr>
      </w:pPr>
      <w:r>
        <w:rPr>
          <w:rFonts w:hint="eastAsia" w:ascii="宋体" w:hAnsi="宋体"/>
          <w:snapToGrid w:val="0"/>
          <w:color w:val="000000" w:themeColor="text1"/>
          <w:sz w:val="24"/>
          <w14:textFill>
            <w14:solidFill>
              <w14:schemeClr w14:val="tx1"/>
            </w14:solidFill>
          </w14:textFill>
        </w:rPr>
        <w:t>联系人：</w:t>
      </w:r>
      <w:r>
        <w:rPr>
          <w:rFonts w:hint="eastAsia" w:ascii="宋体" w:hAnsi="宋体"/>
          <w:snapToGrid w:val="0"/>
          <w:sz w:val="24"/>
        </w:rPr>
        <w:t>曾进</w:t>
      </w:r>
    </w:p>
    <w:p>
      <w:pPr>
        <w:spacing w:line="360" w:lineRule="auto"/>
        <w:ind w:firstLine="480" w:firstLineChars="200"/>
        <w:rPr>
          <w:rFonts w:ascii="宋体" w:hAnsi="宋体"/>
          <w:snapToGrid w:val="0"/>
          <w:sz w:val="24"/>
        </w:rPr>
      </w:pPr>
      <w:r>
        <w:rPr>
          <w:rFonts w:hint="eastAsia" w:ascii="宋体" w:hAnsi="宋体"/>
          <w:snapToGrid w:val="0"/>
          <w:sz w:val="24"/>
        </w:rPr>
        <w:t>电  话：0</w:t>
      </w:r>
      <w:r>
        <w:rPr>
          <w:rFonts w:ascii="宋体" w:hAnsi="宋体"/>
          <w:snapToGrid w:val="0"/>
          <w:sz w:val="24"/>
        </w:rPr>
        <w:t>23-70605233</w:t>
      </w:r>
    </w:p>
    <w:p>
      <w:pPr>
        <w:spacing w:line="360" w:lineRule="auto"/>
        <w:ind w:firstLine="480" w:firstLineChars="200"/>
        <w:rPr>
          <w:rFonts w:ascii="宋体" w:hAnsi="宋体"/>
          <w:snapToGrid w:val="0"/>
          <w:color w:val="000000" w:themeColor="text1"/>
          <w:sz w:val="24"/>
          <w14:textFill>
            <w14:solidFill>
              <w14:schemeClr w14:val="tx1"/>
            </w14:solidFill>
          </w14:textFill>
        </w:rPr>
      </w:pPr>
      <w:r>
        <w:rPr>
          <w:rFonts w:hint="eastAsia" w:ascii="宋体" w:hAnsi="宋体"/>
          <w:snapToGrid w:val="0"/>
          <w:color w:val="000000" w:themeColor="text1"/>
          <w:sz w:val="24"/>
          <w14:textFill>
            <w14:solidFill>
              <w14:schemeClr w14:val="tx1"/>
            </w14:solidFill>
          </w14:textFill>
        </w:rPr>
        <w:t>地  址：重庆市丰都县平都大道东段</w:t>
      </w:r>
      <w:r>
        <w:rPr>
          <w:rFonts w:ascii="宋体" w:hAnsi="宋体"/>
          <w:snapToGrid w:val="0"/>
          <w:color w:val="000000" w:themeColor="text1"/>
          <w:sz w:val="24"/>
          <w14:textFill>
            <w14:solidFill>
              <w14:schemeClr w14:val="tx1"/>
            </w14:solidFill>
          </w14:textFill>
        </w:rPr>
        <w:t>42</w:t>
      </w:r>
      <w:r>
        <w:rPr>
          <w:rFonts w:hint="eastAsia" w:ascii="宋体" w:hAnsi="宋体"/>
          <w:snapToGrid w:val="0"/>
          <w:color w:val="000000" w:themeColor="text1"/>
          <w:sz w:val="24"/>
          <w14:textFill>
            <w14:solidFill>
              <w14:schemeClr w14:val="tx1"/>
            </w14:solidFill>
          </w14:textFill>
        </w:rPr>
        <w:t>号</w:t>
      </w:r>
    </w:p>
    <w:p>
      <w:pPr>
        <w:pStyle w:val="2"/>
        <w:spacing w:before="0" w:after="0" w:line="312" w:lineRule="auto"/>
        <w:rPr>
          <w:rFonts w:ascii="宋体" w:hAnsi="宋体" w:cs="宋体"/>
          <w:sz w:val="24"/>
          <w:szCs w:val="24"/>
        </w:rPr>
      </w:pPr>
      <w:r>
        <w:rPr>
          <w:rFonts w:hint="eastAsia" w:ascii="宋体" w:hAnsi="宋体" w:cs="宋体"/>
          <w:sz w:val="24"/>
          <w:szCs w:val="24"/>
        </w:rPr>
        <w:t>七、其它有关规定</w:t>
      </w:r>
    </w:p>
    <w:p>
      <w:pPr>
        <w:spacing w:line="312" w:lineRule="auto"/>
        <w:ind w:firstLine="480" w:firstLineChars="200"/>
        <w:rPr>
          <w:rFonts w:ascii="宋体" w:hAnsi="宋体" w:cs="宋体"/>
          <w:sz w:val="24"/>
          <w:szCs w:val="24"/>
        </w:rPr>
      </w:pPr>
      <w:r>
        <w:rPr>
          <w:rFonts w:hint="eastAsia" w:ascii="宋体" w:hAnsi="宋体" w:cs="宋体"/>
          <w:sz w:val="24"/>
          <w:szCs w:val="24"/>
        </w:rPr>
        <w:t>1、凡有意参加询比的供应商，请于公告发布之日起至报名截止时间之前，在丰都新闻网上下载查看本项目需求文件以及变更公告等询比前公布的所有项目资料，无论供应商下载查看与否，均视为已知晓所有询比实质性要求内容。</w:t>
      </w:r>
    </w:p>
    <w:p>
      <w:pPr>
        <w:spacing w:line="312" w:lineRule="auto"/>
        <w:ind w:firstLine="480" w:firstLineChars="200"/>
        <w:rPr>
          <w:rFonts w:ascii="宋体" w:hAnsi="宋体" w:cs="宋体"/>
          <w:sz w:val="24"/>
          <w:szCs w:val="24"/>
        </w:rPr>
      </w:pPr>
      <w:r>
        <w:rPr>
          <w:rFonts w:hint="eastAsia" w:ascii="宋体" w:hAnsi="宋体" w:cs="宋体"/>
          <w:sz w:val="24"/>
          <w:szCs w:val="24"/>
        </w:rPr>
        <w:t>2、供应商须在平台上报名并按要求上传响应文件，未按要求提供的为无效供应商。</w:t>
      </w:r>
    </w:p>
    <w:p>
      <w:pPr>
        <w:spacing w:line="312" w:lineRule="auto"/>
        <w:ind w:firstLine="480" w:firstLineChars="200"/>
        <w:rPr>
          <w:rFonts w:ascii="宋体" w:hAnsi="宋体" w:cs="宋体"/>
          <w:sz w:val="24"/>
          <w:szCs w:val="24"/>
        </w:rPr>
      </w:pPr>
      <w:r>
        <w:rPr>
          <w:rFonts w:hint="eastAsia" w:ascii="宋体" w:hAnsi="宋体" w:cs="宋体"/>
          <w:sz w:val="24"/>
          <w:szCs w:val="24"/>
        </w:rPr>
        <w:t>3、无论询比结果如何，供应商参与本项目的所有费用均由自行承担。</w:t>
      </w:r>
    </w:p>
    <w:p>
      <w:pPr>
        <w:snapToGrid w:val="0"/>
        <w:spacing w:line="360" w:lineRule="auto"/>
        <w:rPr>
          <w:rFonts w:ascii="宋体" w:hAnsi="宋体" w:cs="宋体"/>
          <w:b/>
          <w:bCs/>
          <w:sz w:val="24"/>
          <w:szCs w:val="24"/>
        </w:rPr>
      </w:pPr>
      <w:r>
        <w:rPr>
          <w:rFonts w:hint="eastAsia" w:ascii="宋体" w:hAnsi="宋体" w:cs="宋体"/>
          <w:b/>
          <w:bCs/>
          <w:sz w:val="24"/>
          <w:szCs w:val="24"/>
        </w:rPr>
        <w:t>八、评选方法</w:t>
      </w:r>
    </w:p>
    <w:p>
      <w:pPr>
        <w:snapToGrid w:val="0"/>
        <w:spacing w:line="360" w:lineRule="auto"/>
        <w:ind w:firstLine="420"/>
        <w:rPr>
          <w:rFonts w:ascii="宋体" w:hAnsi="宋体" w:cs="宋体"/>
          <w:i/>
          <w:iCs/>
          <w:color w:val="FF0000"/>
          <w:sz w:val="24"/>
          <w:szCs w:val="24"/>
          <w:u w:val="single"/>
        </w:rPr>
      </w:pPr>
      <w:r>
        <w:rPr>
          <w:rFonts w:hint="eastAsia" w:ascii="宋体" w:hAnsi="宋体" w:cs="宋体"/>
          <w:color w:val="000000" w:themeColor="text1"/>
          <w:sz w:val="24"/>
          <w:szCs w:val="24"/>
          <w14:textFill>
            <w14:solidFill>
              <w14:schemeClr w14:val="tx1"/>
            </w14:solidFill>
          </w14:textFill>
        </w:rPr>
        <w:t>最低价评审法。已入围评审的报价供应商，选择报价最低的成为成交供应商；未入围的报名供应商不参与评审。如出现供应商报价相同的情况，按报名的先后顺序，先报名的成为成交供应商。</w:t>
      </w:r>
    </w:p>
    <w:p>
      <w:pPr>
        <w:snapToGrid w:val="0"/>
        <w:spacing w:line="360" w:lineRule="auto"/>
        <w:ind w:firstLine="420"/>
        <w:rPr>
          <w:rFonts w:ascii="宋体" w:hAnsi="宋体" w:cs="宋体"/>
          <w:color w:val="000000" w:themeColor="text1"/>
          <w:sz w:val="24"/>
          <w:szCs w:val="24"/>
          <w14:textFill>
            <w14:solidFill>
              <w14:schemeClr w14:val="tx1"/>
            </w14:solidFill>
          </w14:textFill>
        </w:rPr>
      </w:pPr>
    </w:p>
    <w:p>
      <w:pPr>
        <w:pStyle w:val="2"/>
        <w:spacing w:before="0" w:after="0" w:line="312" w:lineRule="auto"/>
        <w:rPr>
          <w:rFonts w:ascii="宋体" w:hAnsi="宋体" w:cs="宋体"/>
          <w:sz w:val="24"/>
          <w:szCs w:val="24"/>
        </w:rPr>
      </w:pPr>
      <w:r>
        <w:rPr>
          <w:rFonts w:hint="eastAsia" w:ascii="宋体" w:hAnsi="宋体" w:cs="宋体"/>
          <w:sz w:val="24"/>
          <w:szCs w:val="24"/>
        </w:rPr>
        <w:t>九、其他</w:t>
      </w:r>
    </w:p>
    <w:p>
      <w:pPr>
        <w:spacing w:line="312" w:lineRule="auto"/>
        <w:ind w:firstLine="480" w:firstLineChars="200"/>
        <w:rPr>
          <w:rFonts w:ascii="宋体" w:hAnsi="宋体" w:cs="宋体"/>
          <w:sz w:val="24"/>
          <w:szCs w:val="24"/>
        </w:rPr>
      </w:pPr>
      <w:r>
        <w:rPr>
          <w:rFonts w:hint="eastAsia" w:ascii="宋体" w:hAnsi="宋体" w:cs="宋体"/>
          <w:sz w:val="24"/>
          <w:szCs w:val="24"/>
        </w:rPr>
        <w:t>1、供应商必须对以上条款和服务承诺明确列出，承诺内容必须达到要求。</w:t>
      </w:r>
    </w:p>
    <w:p>
      <w:pPr>
        <w:spacing w:line="312" w:lineRule="auto"/>
        <w:ind w:firstLine="480" w:firstLineChars="200"/>
        <w:rPr>
          <w:rFonts w:ascii="宋体" w:hAnsi="宋体" w:cs="宋体"/>
          <w:sz w:val="24"/>
          <w:szCs w:val="24"/>
        </w:rPr>
      </w:pPr>
      <w:r>
        <w:rPr>
          <w:rFonts w:hint="eastAsia" w:ascii="宋体" w:hAnsi="宋体" w:cs="宋体"/>
          <w:sz w:val="24"/>
          <w:szCs w:val="24"/>
        </w:rPr>
        <w:t>2、其他未尽事宜由供需双方在采购合同中详细约定。</w:t>
      </w:r>
    </w:p>
    <w:p>
      <w:pPr>
        <w:spacing w:line="312" w:lineRule="auto"/>
        <w:rPr>
          <w:rFonts w:ascii="宋体" w:hAnsi="宋体" w:cs="宋体"/>
          <w:b/>
          <w:bCs/>
          <w:sz w:val="24"/>
          <w:szCs w:val="24"/>
        </w:rPr>
      </w:pPr>
      <w:r>
        <w:rPr>
          <w:rFonts w:hint="eastAsia" w:ascii="宋体" w:hAnsi="宋体" w:cs="宋体"/>
          <w:b/>
          <w:bCs/>
          <w:sz w:val="24"/>
          <w:szCs w:val="24"/>
        </w:rPr>
        <w:t>十、供应商提交响应文件</w:t>
      </w:r>
    </w:p>
    <w:p>
      <w:pPr>
        <w:spacing w:line="312" w:lineRule="auto"/>
        <w:ind w:firstLine="480" w:firstLineChars="200"/>
        <w:rPr>
          <w:rFonts w:ascii="宋体" w:hAnsi="宋体" w:cs="宋体"/>
          <w:sz w:val="24"/>
          <w:szCs w:val="24"/>
        </w:rPr>
      </w:pPr>
      <w:r>
        <w:rPr>
          <w:rFonts w:hint="eastAsia" w:ascii="宋体" w:hAnsi="宋体" w:cs="宋体"/>
          <w:sz w:val="24"/>
          <w:szCs w:val="24"/>
        </w:rPr>
        <w:t>1、供应商线上报名、报价时需上传盖章后的电子文档一份。</w:t>
      </w:r>
    </w:p>
    <w:p>
      <w:pPr>
        <w:spacing w:line="312" w:lineRule="auto"/>
        <w:ind w:firstLine="480" w:firstLineChars="200"/>
        <w:rPr>
          <w:rFonts w:ascii="宋体" w:hAnsi="宋体" w:cs="宋体"/>
          <w:sz w:val="24"/>
          <w:szCs w:val="24"/>
        </w:rPr>
      </w:pPr>
      <w:r>
        <w:rPr>
          <w:rFonts w:hint="eastAsia" w:ascii="宋体" w:hAnsi="宋体" w:cs="宋体"/>
          <w:sz w:val="24"/>
          <w:szCs w:val="24"/>
        </w:rPr>
        <w:t>2、采购人将以平台的线上资料作为评判依据。</w:t>
      </w:r>
    </w:p>
    <w:p>
      <w:pPr>
        <w:spacing w:line="312" w:lineRule="auto"/>
        <w:ind w:firstLine="480" w:firstLineChars="200"/>
        <w:rPr>
          <w:rFonts w:ascii="宋体" w:hAnsi="宋体" w:cs="宋体"/>
          <w:sz w:val="24"/>
          <w:szCs w:val="24"/>
        </w:rPr>
      </w:pPr>
      <w:r>
        <w:rPr>
          <w:rFonts w:hint="eastAsia" w:ascii="宋体" w:hAnsi="宋体" w:cs="宋体"/>
          <w:sz w:val="24"/>
          <w:szCs w:val="24"/>
        </w:rPr>
        <w:t>3、供应商制作的响应文件电子文档，须按照要求制作，规定签字、盖章的地方必须按其规定签字、盖章，未按要求制作响应文件的进行废标处理。</w:t>
      </w:r>
    </w:p>
    <w:p>
      <w:pPr>
        <w:jc w:val="left"/>
        <w:rPr>
          <w:rFonts w:ascii="宋体" w:hAnsi="宋体" w:cs="宋体"/>
          <w:sz w:val="24"/>
          <w:szCs w:val="24"/>
        </w:rPr>
      </w:pPr>
    </w:p>
    <w:p>
      <w:pPr>
        <w:pStyle w:val="2"/>
      </w:pPr>
    </w:p>
    <w:p/>
    <w:p>
      <w:pPr>
        <w:pStyle w:val="2"/>
      </w:pPr>
    </w:p>
    <w:p/>
    <w:p>
      <w:pPr>
        <w:pStyle w:val="2"/>
      </w:pPr>
    </w:p>
    <w:p/>
    <w:p>
      <w:pPr>
        <w:pStyle w:val="2"/>
      </w:pPr>
    </w:p>
    <w:p>
      <w:pPr>
        <w:pStyle w:val="2"/>
      </w:pPr>
    </w:p>
    <w:p/>
    <w:p>
      <w:pPr>
        <w:pStyle w:val="2"/>
      </w:pPr>
    </w:p>
    <w:p>
      <w:bookmarkStart w:id="5" w:name="_GoBack"/>
      <w:bookmarkEnd w:id="5"/>
    </w:p>
    <w:p/>
    <w:p>
      <w:pPr>
        <w:pStyle w:val="2"/>
      </w:pPr>
    </w:p>
    <w:p/>
    <w:p/>
    <w:p>
      <w:pPr>
        <w:spacing w:line="312" w:lineRule="auto"/>
        <w:jc w:val="center"/>
        <w:rPr>
          <w:rFonts w:ascii="宋体" w:hAnsi="宋体" w:cs="宋体"/>
          <w:b/>
          <w:szCs w:val="28"/>
        </w:rPr>
      </w:pPr>
      <w:r>
        <w:rPr>
          <w:rFonts w:hint="eastAsia" w:ascii="宋体" w:hAnsi="宋体" w:cs="宋体"/>
          <w:b/>
          <w:szCs w:val="28"/>
        </w:rPr>
        <w:t>供应商编制响应文件要求</w:t>
      </w:r>
    </w:p>
    <w:p>
      <w:pPr>
        <w:numPr>
          <w:ilvl w:val="0"/>
          <w:numId w:val="13"/>
        </w:numPr>
        <w:spacing w:line="312" w:lineRule="auto"/>
        <w:rPr>
          <w:rFonts w:ascii="宋体" w:hAnsi="宋体" w:cs="宋体"/>
          <w:b/>
          <w:sz w:val="24"/>
          <w:szCs w:val="24"/>
        </w:rPr>
      </w:pPr>
      <w:r>
        <w:rPr>
          <w:rFonts w:hint="eastAsia" w:ascii="宋体" w:hAnsi="宋体" w:cs="宋体"/>
          <w:b/>
          <w:sz w:val="24"/>
          <w:szCs w:val="24"/>
        </w:rPr>
        <w:t>报价</w:t>
      </w:r>
    </w:p>
    <w:p>
      <w:pPr>
        <w:tabs>
          <w:tab w:val="left" w:pos="6300"/>
        </w:tabs>
        <w:snapToGrid w:val="0"/>
        <w:spacing w:line="312" w:lineRule="auto"/>
        <w:ind w:firstLine="480" w:firstLineChars="200"/>
        <w:rPr>
          <w:rFonts w:ascii="宋体" w:hAnsi="宋体" w:cs="宋体"/>
          <w:bCs/>
          <w:sz w:val="24"/>
          <w:szCs w:val="24"/>
        </w:rPr>
      </w:pPr>
      <w:r>
        <w:rPr>
          <w:rFonts w:hint="eastAsia" w:ascii="宋体" w:hAnsi="宋体" w:cs="宋体"/>
          <w:bCs/>
          <w:sz w:val="24"/>
          <w:szCs w:val="24"/>
        </w:rPr>
        <w:t>（一）报价函</w:t>
      </w:r>
    </w:p>
    <w:p>
      <w:pPr>
        <w:tabs>
          <w:tab w:val="left" w:pos="6300"/>
        </w:tabs>
        <w:snapToGrid w:val="0"/>
        <w:spacing w:line="360" w:lineRule="auto"/>
        <w:jc w:val="center"/>
        <w:outlineLvl w:val="0"/>
        <w:rPr>
          <w:rFonts w:ascii="宋体" w:hAnsi="宋体" w:cs="宋体"/>
          <w:b/>
          <w:szCs w:val="28"/>
        </w:rPr>
      </w:pPr>
      <w:r>
        <w:rPr>
          <w:rFonts w:hint="eastAsia" w:ascii="宋体" w:hAnsi="宋体" w:cs="宋体"/>
          <w:b/>
          <w:szCs w:val="28"/>
        </w:rPr>
        <w:t>报价函</w:t>
      </w:r>
    </w:p>
    <w:p>
      <w:pPr>
        <w:tabs>
          <w:tab w:val="left" w:pos="6300"/>
        </w:tabs>
        <w:snapToGrid w:val="0"/>
        <w:spacing w:line="360" w:lineRule="auto"/>
        <w:rPr>
          <w:rFonts w:ascii="宋体" w:hAnsi="宋体" w:cs="宋体"/>
          <w:sz w:val="24"/>
          <w:szCs w:val="24"/>
        </w:rPr>
      </w:pPr>
      <w:r>
        <w:rPr>
          <w:rFonts w:hint="eastAsia" w:ascii="宋体" w:hAnsi="宋体" w:cs="宋体"/>
          <w:sz w:val="24"/>
          <w:szCs w:val="24"/>
          <w:u w:val="single"/>
        </w:rPr>
        <w:t>（采购人名称）</w:t>
      </w:r>
      <w:r>
        <w:rPr>
          <w:rFonts w:hint="eastAsia" w:ascii="宋体" w:hAnsi="宋体" w:cs="宋体"/>
          <w:sz w:val="24"/>
          <w:szCs w:val="24"/>
        </w:rPr>
        <w:t>：</w:t>
      </w:r>
    </w:p>
    <w:p>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我方收到____________________________（项目名称）的询比</w:t>
      </w:r>
      <w:r>
        <w:rPr>
          <w:rFonts w:ascii="宋体" w:hAnsi="宋体" w:cs="宋体"/>
          <w:sz w:val="24"/>
          <w:szCs w:val="24"/>
        </w:rPr>
        <w:t>采购</w:t>
      </w:r>
      <w:r>
        <w:rPr>
          <w:rFonts w:hint="eastAsia" w:ascii="宋体" w:hAnsi="宋体" w:cs="宋体"/>
          <w:sz w:val="24"/>
          <w:szCs w:val="24"/>
        </w:rPr>
        <w:t>文件，经详细研究，决定参加该项目的询比。</w:t>
      </w:r>
    </w:p>
    <w:p>
      <w:pPr>
        <w:tabs>
          <w:tab w:val="left" w:pos="6300"/>
        </w:tabs>
        <w:snapToGrid w:val="0"/>
        <w:spacing w:line="360" w:lineRule="auto"/>
        <w:ind w:left="14" w:leftChars="5" w:firstLine="458" w:firstLineChars="191"/>
        <w:jc w:val="left"/>
        <w:rPr>
          <w:rFonts w:ascii="宋体" w:hAnsi="宋体" w:cs="宋体"/>
          <w:sz w:val="24"/>
          <w:szCs w:val="24"/>
        </w:rPr>
      </w:pPr>
      <w:r>
        <w:rPr>
          <w:rFonts w:hint="eastAsia" w:ascii="宋体" w:hAnsi="宋体" w:cs="宋体"/>
          <w:sz w:val="24"/>
          <w:szCs w:val="24"/>
        </w:rPr>
        <w:t>1、愿意按照询比采购文件中的一切要求，提供本项目的技术服务，报价为人民币</w:t>
      </w:r>
      <w:r>
        <w:rPr>
          <w:rFonts w:hint="eastAsia" w:ascii="宋体" w:hAnsi="宋体" w:cs="宋体"/>
          <w:sz w:val="24"/>
          <w:szCs w:val="24"/>
          <w:u w:val="single"/>
        </w:rPr>
        <w:t>大写：     元整</w:t>
      </w:r>
      <w:r>
        <w:rPr>
          <w:rFonts w:hint="eastAsia" w:ascii="宋体" w:hAnsi="宋体" w:cs="宋体"/>
          <w:sz w:val="24"/>
          <w:szCs w:val="24"/>
        </w:rPr>
        <w:t>；人民币</w:t>
      </w:r>
      <w:r>
        <w:rPr>
          <w:rFonts w:hint="eastAsia" w:ascii="宋体" w:hAnsi="宋体" w:cs="宋体"/>
          <w:sz w:val="24"/>
          <w:szCs w:val="24"/>
          <w:u w:val="single"/>
        </w:rPr>
        <w:t>小写：    元</w:t>
      </w:r>
      <w:r>
        <w:rPr>
          <w:rFonts w:hint="eastAsia" w:ascii="宋体" w:hAnsi="宋体" w:cs="宋体"/>
          <w:sz w:val="24"/>
          <w:szCs w:val="24"/>
        </w:rPr>
        <w:t>。</w:t>
      </w:r>
    </w:p>
    <w:p>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2、我方现提交的响应文件为：响应文件电子文档壹份。</w:t>
      </w:r>
    </w:p>
    <w:p>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3、我方承诺：本次询比的有效期为90天。</w:t>
      </w:r>
    </w:p>
    <w:p>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4、我方完全理解和接受贵方询比</w:t>
      </w:r>
      <w:r>
        <w:rPr>
          <w:rFonts w:ascii="宋体" w:hAnsi="宋体" w:cs="宋体"/>
          <w:sz w:val="24"/>
          <w:szCs w:val="24"/>
        </w:rPr>
        <w:t>采购</w:t>
      </w:r>
      <w:r>
        <w:rPr>
          <w:rFonts w:hint="eastAsia" w:ascii="宋体" w:hAnsi="宋体" w:cs="宋体"/>
          <w:sz w:val="24"/>
          <w:szCs w:val="24"/>
        </w:rPr>
        <w:t>文件的一切规定和要求及评审办法。</w:t>
      </w:r>
    </w:p>
    <w:p>
      <w:pPr>
        <w:tabs>
          <w:tab w:val="left" w:pos="6300"/>
        </w:tabs>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sz w:val="24"/>
          <w:szCs w:val="24"/>
        </w:rPr>
        <w:t>5、在整个询比</w:t>
      </w:r>
      <w:r>
        <w:rPr>
          <w:rFonts w:ascii="宋体" w:hAnsi="宋体" w:cs="宋体"/>
          <w:sz w:val="24"/>
          <w:szCs w:val="24"/>
        </w:rPr>
        <w:t>采购</w:t>
      </w:r>
      <w:r>
        <w:rPr>
          <w:rFonts w:hint="eastAsia" w:ascii="宋体" w:hAnsi="宋体" w:cs="宋体"/>
          <w:sz w:val="24"/>
          <w:szCs w:val="24"/>
        </w:rPr>
        <w:t>过程中，我方若有违规行为，</w:t>
      </w:r>
      <w:r>
        <w:rPr>
          <w:rFonts w:hint="eastAsia" w:ascii="宋体" w:hAnsi="宋体" w:cs="宋体"/>
          <w:color w:val="000000" w:themeColor="text1"/>
          <w:sz w:val="24"/>
          <w:szCs w:val="24"/>
          <w14:textFill>
            <w14:solidFill>
              <w14:schemeClr w14:val="tx1"/>
            </w14:solidFill>
          </w14:textFill>
        </w:rPr>
        <w:t>接受重庆市政府采购·云平台规定的惩罚。</w:t>
      </w:r>
    </w:p>
    <w:p>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6、我方若中选，将按照询比结果签订合同，并且严格履行合同义务。本承诺函将成为合同不可分割的一部分，与合同具有同等的法律效力。</w:t>
      </w:r>
    </w:p>
    <w:p>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7、</w:t>
      </w:r>
      <w:r>
        <w:rPr>
          <w:rFonts w:hint="eastAsia" w:ascii="宋体" w:hAnsi="宋体" w:cs="宋体"/>
          <w:sz w:val="24"/>
          <w:szCs w:val="28"/>
        </w:rPr>
        <w:t>我方理解，最低报价不是成交的唯一条件。</w:t>
      </w:r>
    </w:p>
    <w:p>
      <w:pPr>
        <w:tabs>
          <w:tab w:val="left" w:pos="6300"/>
        </w:tabs>
        <w:snapToGrid w:val="0"/>
        <w:spacing w:line="360" w:lineRule="auto"/>
        <w:ind w:firstLine="570"/>
        <w:rPr>
          <w:rFonts w:ascii="宋体" w:hAnsi="宋体" w:cs="宋体"/>
          <w:sz w:val="24"/>
          <w:szCs w:val="24"/>
        </w:rPr>
      </w:pPr>
    </w:p>
    <w:p>
      <w:pPr>
        <w:tabs>
          <w:tab w:val="left" w:pos="6300"/>
        </w:tabs>
        <w:snapToGrid w:val="0"/>
        <w:spacing w:line="360" w:lineRule="auto"/>
        <w:ind w:firstLine="570"/>
        <w:rPr>
          <w:rFonts w:ascii="宋体" w:hAnsi="宋体" w:cs="宋体"/>
          <w:sz w:val="24"/>
          <w:szCs w:val="24"/>
        </w:rPr>
      </w:pPr>
    </w:p>
    <w:p>
      <w:pPr>
        <w:tabs>
          <w:tab w:val="left" w:pos="6300"/>
        </w:tabs>
        <w:snapToGrid w:val="0"/>
        <w:spacing w:line="360" w:lineRule="auto"/>
        <w:ind w:firstLine="570"/>
        <w:rPr>
          <w:rFonts w:ascii="宋体" w:hAnsi="宋体" w:cs="宋体"/>
          <w:sz w:val="24"/>
          <w:szCs w:val="24"/>
        </w:rPr>
      </w:pPr>
    </w:p>
    <w:p>
      <w:pPr>
        <w:tabs>
          <w:tab w:val="left" w:pos="6300"/>
        </w:tabs>
        <w:snapToGrid w:val="0"/>
        <w:spacing w:line="360" w:lineRule="auto"/>
        <w:ind w:firstLine="570"/>
        <w:rPr>
          <w:rFonts w:ascii="宋体" w:hAnsi="宋体" w:cs="宋体"/>
          <w:sz w:val="24"/>
          <w:szCs w:val="24"/>
        </w:rPr>
      </w:pPr>
    </w:p>
    <w:p>
      <w:pPr>
        <w:tabs>
          <w:tab w:val="left" w:pos="6300"/>
        </w:tabs>
        <w:snapToGrid w:val="0"/>
        <w:spacing w:line="360" w:lineRule="auto"/>
        <w:ind w:firstLine="570"/>
        <w:rPr>
          <w:rFonts w:ascii="宋体" w:hAnsi="宋体" w:cs="宋体"/>
          <w:sz w:val="24"/>
          <w:szCs w:val="24"/>
        </w:rPr>
      </w:pPr>
      <w:r>
        <w:rPr>
          <w:rFonts w:hint="eastAsia" w:ascii="宋体" w:hAnsi="宋体" w:cs="宋体"/>
          <w:sz w:val="24"/>
          <w:szCs w:val="24"/>
        </w:rPr>
        <w:t xml:space="preserve">                                          供应商名称（公章）：</w:t>
      </w:r>
    </w:p>
    <w:p>
      <w:pPr>
        <w:snapToGrid w:val="0"/>
        <w:spacing w:line="360" w:lineRule="auto"/>
        <w:ind w:firstLine="480" w:firstLineChars="200"/>
        <w:rPr>
          <w:rFonts w:ascii="宋体" w:hAnsi="宋体" w:cs="宋体"/>
          <w:sz w:val="24"/>
          <w:szCs w:val="24"/>
        </w:rPr>
        <w:sectPr>
          <w:headerReference r:id="rId3" w:type="default"/>
          <w:footerReference r:id="rId4" w:type="default"/>
          <w:pgSz w:w="11907" w:h="16840"/>
          <w:pgMar w:top="1134" w:right="1191" w:bottom="1134" w:left="1304" w:header="851" w:footer="992" w:gutter="0"/>
          <w:pgNumType w:fmt="numberInDash" w:start="1"/>
          <w:cols w:space="720" w:num="1"/>
          <w:docGrid w:linePitch="380" w:charSpace="-5735"/>
        </w:sectPr>
      </w:pPr>
      <w:r>
        <w:rPr>
          <w:rFonts w:hint="eastAsia" w:ascii="宋体" w:hAnsi="宋体" w:cs="宋体"/>
          <w:sz w:val="24"/>
          <w:szCs w:val="24"/>
        </w:rPr>
        <w:t xml:space="preserve">                                                  年   月   日</w:t>
      </w:r>
    </w:p>
    <w:p>
      <w:pPr>
        <w:tabs>
          <w:tab w:val="left" w:pos="2895"/>
        </w:tabs>
        <w:spacing w:line="312" w:lineRule="auto"/>
        <w:ind w:firstLine="480" w:firstLineChars="200"/>
        <w:rPr>
          <w:rFonts w:ascii="宋体" w:hAnsi="宋体" w:cs="宋体"/>
          <w:sz w:val="24"/>
          <w:szCs w:val="24"/>
        </w:rPr>
      </w:pPr>
      <w:r>
        <w:rPr>
          <w:rFonts w:hint="eastAsia" w:ascii="宋体" w:hAnsi="宋体" w:cs="宋体"/>
          <w:sz w:val="24"/>
          <w:szCs w:val="24"/>
        </w:rPr>
        <w:t>（二）明细报价表</w:t>
      </w:r>
    </w:p>
    <w:p>
      <w:pPr>
        <w:tabs>
          <w:tab w:val="left" w:pos="2975"/>
          <w:tab w:val="center" w:pos="4765"/>
        </w:tabs>
        <w:spacing w:line="312" w:lineRule="auto"/>
        <w:jc w:val="left"/>
        <w:rPr>
          <w:rFonts w:ascii="宋体" w:hAnsi="宋体" w:cs="宋体"/>
          <w:b/>
          <w:szCs w:val="28"/>
        </w:rPr>
      </w:pPr>
      <w:r>
        <w:rPr>
          <w:rFonts w:hint="eastAsia" w:ascii="宋体" w:hAnsi="宋体" w:cs="宋体"/>
          <w:b/>
          <w:szCs w:val="28"/>
        </w:rPr>
        <w:tab/>
      </w:r>
      <w:r>
        <w:rPr>
          <w:rFonts w:hint="eastAsia" w:ascii="宋体" w:hAnsi="宋体" w:cs="宋体"/>
          <w:b/>
          <w:szCs w:val="28"/>
        </w:rPr>
        <w:tab/>
      </w:r>
      <w:r>
        <w:rPr>
          <w:rFonts w:hint="eastAsia" w:ascii="宋体" w:hAnsi="宋体" w:cs="宋体"/>
          <w:b/>
          <w:szCs w:val="28"/>
        </w:rPr>
        <w:t>明细报价表</w:t>
      </w:r>
    </w:p>
    <w:tbl>
      <w:tblPr>
        <w:tblStyle w:val="57"/>
        <w:tblpPr w:leftFromText="180" w:rightFromText="180" w:vertAnchor="text" w:tblpXSpec="center" w:tblpY="1"/>
        <w:tblOverlap w:val="never"/>
        <w:tblW w:w="101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1695"/>
        <w:gridCol w:w="3404"/>
        <w:gridCol w:w="1344"/>
        <w:gridCol w:w="1344"/>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1022" w:type="dxa"/>
            <w:vAlign w:val="center"/>
          </w:tcPr>
          <w:p>
            <w:pPr>
              <w:jc w:val="center"/>
              <w:rPr>
                <w:rFonts w:ascii="宋体" w:hAnsi="宋体" w:cs="宋体"/>
                <w:b/>
                <w:sz w:val="21"/>
                <w:szCs w:val="21"/>
              </w:rPr>
            </w:pPr>
            <w:r>
              <w:rPr>
                <w:rFonts w:hint="eastAsia" w:ascii="宋体" w:hAnsi="宋体" w:cs="宋体"/>
                <w:b/>
                <w:sz w:val="21"/>
                <w:szCs w:val="21"/>
              </w:rPr>
              <w:t>序号</w:t>
            </w:r>
          </w:p>
        </w:tc>
        <w:tc>
          <w:tcPr>
            <w:tcW w:w="1695" w:type="dxa"/>
            <w:vAlign w:val="center"/>
          </w:tcPr>
          <w:p>
            <w:pPr>
              <w:jc w:val="center"/>
              <w:rPr>
                <w:rFonts w:ascii="宋体" w:hAnsi="宋体" w:cs="宋体"/>
                <w:b/>
                <w:sz w:val="21"/>
                <w:szCs w:val="21"/>
              </w:rPr>
            </w:pPr>
            <w:r>
              <w:rPr>
                <w:rFonts w:hint="eastAsia" w:ascii="宋体" w:hAnsi="宋体" w:cs="宋体"/>
                <w:b/>
                <w:sz w:val="21"/>
                <w:szCs w:val="21"/>
              </w:rPr>
              <w:t>名称</w:t>
            </w:r>
          </w:p>
        </w:tc>
        <w:tc>
          <w:tcPr>
            <w:tcW w:w="3404" w:type="dxa"/>
            <w:vAlign w:val="center"/>
          </w:tcPr>
          <w:p>
            <w:pPr>
              <w:jc w:val="center"/>
              <w:rPr>
                <w:rFonts w:ascii="宋体" w:hAnsi="宋体" w:cs="宋体"/>
                <w:b/>
                <w:sz w:val="21"/>
                <w:szCs w:val="21"/>
              </w:rPr>
            </w:pPr>
            <w:r>
              <w:rPr>
                <w:rFonts w:hint="eastAsia" w:ascii="宋体" w:hAnsi="宋体" w:cs="宋体"/>
                <w:b/>
                <w:sz w:val="21"/>
                <w:szCs w:val="21"/>
              </w:rPr>
              <w:t>相关信息</w:t>
            </w:r>
          </w:p>
        </w:tc>
        <w:tc>
          <w:tcPr>
            <w:tcW w:w="1344" w:type="dxa"/>
            <w:vAlign w:val="center"/>
          </w:tcPr>
          <w:p>
            <w:pPr>
              <w:jc w:val="center"/>
              <w:rPr>
                <w:rFonts w:ascii="宋体" w:hAnsi="宋体" w:cs="宋体"/>
                <w:b/>
                <w:sz w:val="21"/>
                <w:szCs w:val="21"/>
              </w:rPr>
            </w:pPr>
            <w:r>
              <w:rPr>
                <w:rFonts w:hint="eastAsia" w:ascii="宋体" w:hAnsi="宋体" w:cs="宋体"/>
                <w:b/>
                <w:sz w:val="21"/>
                <w:szCs w:val="21"/>
              </w:rPr>
              <w:t>数量</w:t>
            </w:r>
          </w:p>
        </w:tc>
        <w:tc>
          <w:tcPr>
            <w:tcW w:w="1344" w:type="dxa"/>
            <w:vAlign w:val="center"/>
          </w:tcPr>
          <w:p>
            <w:pPr>
              <w:jc w:val="center"/>
              <w:rPr>
                <w:rFonts w:ascii="宋体" w:hAnsi="宋体" w:cs="宋体"/>
                <w:b/>
                <w:sz w:val="21"/>
                <w:szCs w:val="21"/>
              </w:rPr>
            </w:pPr>
            <w:r>
              <w:rPr>
                <w:rFonts w:hint="eastAsia" w:ascii="宋体" w:hAnsi="宋体" w:cs="宋体"/>
                <w:b/>
                <w:sz w:val="21"/>
                <w:szCs w:val="21"/>
              </w:rPr>
              <w:t>单价</w:t>
            </w:r>
          </w:p>
        </w:tc>
        <w:tc>
          <w:tcPr>
            <w:tcW w:w="1344" w:type="dxa"/>
            <w:vAlign w:val="center"/>
          </w:tcPr>
          <w:p>
            <w:pPr>
              <w:jc w:val="center"/>
              <w:rPr>
                <w:rFonts w:ascii="宋体" w:hAnsi="宋体" w:cs="宋体"/>
                <w:b/>
                <w:sz w:val="21"/>
                <w:szCs w:val="21"/>
              </w:rPr>
            </w:pPr>
            <w:r>
              <w:rPr>
                <w:rFonts w:hint="eastAsia" w:ascii="宋体" w:hAnsi="宋体" w:cs="宋体"/>
                <w:b/>
                <w:sz w:val="21"/>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pPr>
              <w:pStyle w:val="23"/>
              <w:spacing w:line="240" w:lineRule="auto"/>
              <w:ind w:left="3920"/>
              <w:jc w:val="center"/>
              <w:outlineLvl w:val="0"/>
              <w:rPr>
                <w:rFonts w:ascii="宋体" w:hAnsi="宋体" w:cs="宋体"/>
                <w:sz w:val="21"/>
                <w:szCs w:val="21"/>
              </w:rPr>
            </w:pPr>
            <w:r>
              <w:rPr>
                <w:rFonts w:hint="eastAsia" w:ascii="宋体" w:hAnsi="宋体" w:cs="宋体"/>
                <w:sz w:val="21"/>
                <w:szCs w:val="21"/>
              </w:rPr>
              <w:t>2111</w:t>
            </w:r>
          </w:p>
        </w:tc>
        <w:tc>
          <w:tcPr>
            <w:tcW w:w="1695" w:type="dxa"/>
            <w:vAlign w:val="center"/>
          </w:tcPr>
          <w:p>
            <w:pPr>
              <w:jc w:val="center"/>
              <w:rPr>
                <w:rFonts w:ascii="宋体" w:hAnsi="宋体" w:cs="宋体"/>
                <w:sz w:val="21"/>
                <w:szCs w:val="21"/>
              </w:rPr>
            </w:pPr>
          </w:p>
        </w:tc>
        <w:tc>
          <w:tcPr>
            <w:tcW w:w="3404" w:type="dxa"/>
          </w:tcPr>
          <w:p>
            <w:pPr>
              <w:jc w:val="center"/>
              <w:rPr>
                <w:rFonts w:ascii="宋体" w:hAnsi="宋体" w:cs="宋体"/>
                <w:sz w:val="21"/>
                <w:szCs w:val="21"/>
              </w:rPr>
            </w:pPr>
          </w:p>
        </w:tc>
        <w:tc>
          <w:tcPr>
            <w:tcW w:w="1344" w:type="dxa"/>
            <w:vAlign w:val="center"/>
          </w:tcPr>
          <w:p>
            <w:pPr>
              <w:jc w:val="center"/>
              <w:rPr>
                <w:rFonts w:ascii="宋体" w:hAnsi="宋体" w:cs="宋体"/>
                <w:sz w:val="21"/>
                <w:szCs w:val="21"/>
              </w:rPr>
            </w:pPr>
          </w:p>
        </w:tc>
        <w:tc>
          <w:tcPr>
            <w:tcW w:w="1344" w:type="dxa"/>
          </w:tcPr>
          <w:p>
            <w:pPr>
              <w:jc w:val="center"/>
              <w:rPr>
                <w:rFonts w:ascii="宋体" w:hAnsi="宋体" w:cs="宋体"/>
                <w:sz w:val="21"/>
                <w:szCs w:val="21"/>
              </w:rPr>
            </w:pPr>
          </w:p>
        </w:tc>
        <w:tc>
          <w:tcPr>
            <w:tcW w:w="1344" w:type="dxa"/>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pPr>
              <w:pStyle w:val="23"/>
              <w:spacing w:line="240" w:lineRule="auto"/>
              <w:ind w:left="3920"/>
              <w:jc w:val="center"/>
              <w:outlineLvl w:val="0"/>
              <w:rPr>
                <w:rFonts w:ascii="宋体" w:hAnsi="宋体" w:cs="宋体"/>
                <w:sz w:val="21"/>
                <w:szCs w:val="21"/>
              </w:rPr>
            </w:pPr>
            <w:r>
              <w:rPr>
                <w:rFonts w:hint="eastAsia" w:ascii="宋体" w:hAnsi="宋体" w:cs="宋体"/>
                <w:sz w:val="21"/>
                <w:szCs w:val="21"/>
              </w:rPr>
              <w:t>22</w:t>
            </w:r>
          </w:p>
        </w:tc>
        <w:tc>
          <w:tcPr>
            <w:tcW w:w="1695" w:type="dxa"/>
            <w:vAlign w:val="center"/>
          </w:tcPr>
          <w:p>
            <w:pPr>
              <w:jc w:val="center"/>
              <w:rPr>
                <w:rFonts w:ascii="宋体" w:hAnsi="宋体" w:cs="宋体"/>
                <w:sz w:val="21"/>
                <w:szCs w:val="21"/>
              </w:rPr>
            </w:pPr>
          </w:p>
        </w:tc>
        <w:tc>
          <w:tcPr>
            <w:tcW w:w="3404" w:type="dxa"/>
          </w:tcPr>
          <w:p>
            <w:pPr>
              <w:jc w:val="center"/>
              <w:rPr>
                <w:rFonts w:ascii="宋体" w:hAnsi="宋体" w:cs="宋体"/>
                <w:sz w:val="21"/>
                <w:szCs w:val="21"/>
              </w:rPr>
            </w:pPr>
          </w:p>
        </w:tc>
        <w:tc>
          <w:tcPr>
            <w:tcW w:w="1344" w:type="dxa"/>
            <w:vAlign w:val="center"/>
          </w:tcPr>
          <w:p>
            <w:pPr>
              <w:jc w:val="center"/>
              <w:rPr>
                <w:rFonts w:ascii="宋体" w:hAnsi="宋体" w:cs="宋体"/>
                <w:sz w:val="21"/>
                <w:szCs w:val="21"/>
              </w:rPr>
            </w:pPr>
          </w:p>
        </w:tc>
        <w:tc>
          <w:tcPr>
            <w:tcW w:w="1344" w:type="dxa"/>
          </w:tcPr>
          <w:p>
            <w:pPr>
              <w:jc w:val="center"/>
              <w:rPr>
                <w:rFonts w:ascii="宋体" w:hAnsi="宋体" w:cs="宋体"/>
                <w:sz w:val="21"/>
                <w:szCs w:val="21"/>
              </w:rPr>
            </w:pPr>
          </w:p>
        </w:tc>
        <w:tc>
          <w:tcPr>
            <w:tcW w:w="1344" w:type="dxa"/>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pPr>
              <w:pStyle w:val="23"/>
              <w:spacing w:line="240" w:lineRule="auto"/>
              <w:ind w:left="3920"/>
              <w:jc w:val="center"/>
              <w:outlineLvl w:val="0"/>
              <w:rPr>
                <w:rFonts w:ascii="宋体" w:hAnsi="宋体" w:cs="宋体"/>
                <w:sz w:val="21"/>
                <w:szCs w:val="21"/>
              </w:rPr>
            </w:pPr>
            <w:r>
              <w:rPr>
                <w:rFonts w:hint="eastAsia" w:ascii="宋体" w:hAnsi="宋体" w:cs="宋体"/>
                <w:sz w:val="21"/>
                <w:szCs w:val="21"/>
              </w:rPr>
              <w:t>13</w:t>
            </w:r>
          </w:p>
        </w:tc>
        <w:tc>
          <w:tcPr>
            <w:tcW w:w="1695" w:type="dxa"/>
            <w:vAlign w:val="center"/>
          </w:tcPr>
          <w:p>
            <w:pPr>
              <w:jc w:val="center"/>
              <w:rPr>
                <w:rFonts w:ascii="宋体" w:hAnsi="宋体" w:cs="宋体"/>
                <w:sz w:val="21"/>
                <w:szCs w:val="21"/>
              </w:rPr>
            </w:pPr>
          </w:p>
        </w:tc>
        <w:tc>
          <w:tcPr>
            <w:tcW w:w="3404" w:type="dxa"/>
          </w:tcPr>
          <w:p>
            <w:pPr>
              <w:jc w:val="center"/>
              <w:rPr>
                <w:rFonts w:ascii="宋体" w:hAnsi="宋体" w:cs="宋体"/>
                <w:sz w:val="21"/>
                <w:szCs w:val="21"/>
              </w:rPr>
            </w:pPr>
          </w:p>
        </w:tc>
        <w:tc>
          <w:tcPr>
            <w:tcW w:w="1344" w:type="dxa"/>
            <w:vAlign w:val="center"/>
          </w:tcPr>
          <w:p>
            <w:pPr>
              <w:jc w:val="center"/>
              <w:rPr>
                <w:rFonts w:ascii="宋体" w:hAnsi="宋体" w:cs="宋体"/>
                <w:sz w:val="21"/>
                <w:szCs w:val="21"/>
              </w:rPr>
            </w:pPr>
          </w:p>
        </w:tc>
        <w:tc>
          <w:tcPr>
            <w:tcW w:w="1344" w:type="dxa"/>
          </w:tcPr>
          <w:p>
            <w:pPr>
              <w:jc w:val="center"/>
              <w:rPr>
                <w:rFonts w:ascii="宋体" w:hAnsi="宋体" w:cs="宋体"/>
                <w:sz w:val="21"/>
                <w:szCs w:val="21"/>
              </w:rPr>
            </w:pPr>
          </w:p>
        </w:tc>
        <w:tc>
          <w:tcPr>
            <w:tcW w:w="1344" w:type="dxa"/>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pPr>
              <w:pStyle w:val="23"/>
              <w:spacing w:line="240" w:lineRule="auto"/>
              <w:ind w:left="3920"/>
              <w:jc w:val="center"/>
              <w:outlineLvl w:val="0"/>
              <w:rPr>
                <w:rFonts w:ascii="宋体" w:hAnsi="宋体" w:cs="宋体"/>
                <w:sz w:val="21"/>
                <w:szCs w:val="21"/>
              </w:rPr>
            </w:pPr>
            <w:r>
              <w:rPr>
                <w:rFonts w:hint="eastAsia" w:ascii="宋体" w:hAnsi="宋体" w:cs="宋体"/>
                <w:sz w:val="21"/>
                <w:szCs w:val="21"/>
              </w:rPr>
              <w:t>4</w:t>
            </w:r>
          </w:p>
        </w:tc>
        <w:tc>
          <w:tcPr>
            <w:tcW w:w="1695" w:type="dxa"/>
            <w:vAlign w:val="center"/>
          </w:tcPr>
          <w:p>
            <w:pPr>
              <w:jc w:val="center"/>
              <w:rPr>
                <w:rFonts w:ascii="宋体" w:hAnsi="宋体" w:cs="宋体"/>
                <w:sz w:val="21"/>
                <w:szCs w:val="21"/>
              </w:rPr>
            </w:pPr>
          </w:p>
        </w:tc>
        <w:tc>
          <w:tcPr>
            <w:tcW w:w="3404" w:type="dxa"/>
          </w:tcPr>
          <w:p>
            <w:pPr>
              <w:jc w:val="center"/>
              <w:rPr>
                <w:rFonts w:ascii="宋体" w:hAnsi="宋体" w:cs="宋体"/>
                <w:sz w:val="21"/>
                <w:szCs w:val="21"/>
              </w:rPr>
            </w:pPr>
          </w:p>
        </w:tc>
        <w:tc>
          <w:tcPr>
            <w:tcW w:w="1344" w:type="dxa"/>
            <w:vAlign w:val="center"/>
          </w:tcPr>
          <w:p>
            <w:pPr>
              <w:jc w:val="center"/>
              <w:rPr>
                <w:rFonts w:ascii="宋体" w:hAnsi="宋体" w:cs="宋体"/>
                <w:sz w:val="21"/>
                <w:szCs w:val="21"/>
              </w:rPr>
            </w:pPr>
          </w:p>
        </w:tc>
        <w:tc>
          <w:tcPr>
            <w:tcW w:w="1344" w:type="dxa"/>
          </w:tcPr>
          <w:p>
            <w:pPr>
              <w:jc w:val="center"/>
              <w:rPr>
                <w:rFonts w:ascii="宋体" w:hAnsi="宋体" w:cs="宋体"/>
                <w:sz w:val="21"/>
                <w:szCs w:val="21"/>
              </w:rPr>
            </w:pPr>
          </w:p>
        </w:tc>
        <w:tc>
          <w:tcPr>
            <w:tcW w:w="1344" w:type="dxa"/>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pPr>
              <w:pStyle w:val="23"/>
              <w:spacing w:line="240" w:lineRule="auto"/>
              <w:ind w:left="3920"/>
              <w:jc w:val="center"/>
              <w:outlineLvl w:val="0"/>
              <w:rPr>
                <w:rFonts w:ascii="宋体" w:hAnsi="宋体" w:cs="宋体"/>
                <w:sz w:val="21"/>
                <w:szCs w:val="21"/>
              </w:rPr>
            </w:pPr>
            <w:r>
              <w:rPr>
                <w:rFonts w:hint="eastAsia" w:ascii="宋体" w:hAnsi="宋体" w:cs="宋体"/>
                <w:sz w:val="21"/>
                <w:szCs w:val="21"/>
              </w:rPr>
              <w:t>5</w:t>
            </w:r>
          </w:p>
        </w:tc>
        <w:tc>
          <w:tcPr>
            <w:tcW w:w="1695" w:type="dxa"/>
            <w:vAlign w:val="center"/>
          </w:tcPr>
          <w:p>
            <w:pPr>
              <w:jc w:val="center"/>
              <w:rPr>
                <w:rFonts w:ascii="宋体" w:hAnsi="宋体" w:cs="宋体"/>
                <w:sz w:val="21"/>
                <w:szCs w:val="21"/>
              </w:rPr>
            </w:pPr>
          </w:p>
        </w:tc>
        <w:tc>
          <w:tcPr>
            <w:tcW w:w="3404" w:type="dxa"/>
          </w:tcPr>
          <w:p>
            <w:pPr>
              <w:jc w:val="center"/>
              <w:rPr>
                <w:rFonts w:ascii="宋体" w:hAnsi="宋体" w:cs="宋体"/>
                <w:sz w:val="21"/>
                <w:szCs w:val="21"/>
              </w:rPr>
            </w:pPr>
          </w:p>
        </w:tc>
        <w:tc>
          <w:tcPr>
            <w:tcW w:w="1344" w:type="dxa"/>
            <w:vAlign w:val="center"/>
          </w:tcPr>
          <w:p>
            <w:pPr>
              <w:jc w:val="center"/>
              <w:rPr>
                <w:rFonts w:ascii="宋体" w:hAnsi="宋体" w:cs="宋体"/>
                <w:sz w:val="21"/>
                <w:szCs w:val="21"/>
              </w:rPr>
            </w:pPr>
          </w:p>
        </w:tc>
        <w:tc>
          <w:tcPr>
            <w:tcW w:w="1344" w:type="dxa"/>
          </w:tcPr>
          <w:p>
            <w:pPr>
              <w:jc w:val="center"/>
              <w:rPr>
                <w:rFonts w:ascii="宋体" w:hAnsi="宋体" w:cs="宋体"/>
                <w:sz w:val="21"/>
                <w:szCs w:val="21"/>
              </w:rPr>
            </w:pPr>
          </w:p>
        </w:tc>
        <w:tc>
          <w:tcPr>
            <w:tcW w:w="1344" w:type="dxa"/>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pPr>
              <w:pStyle w:val="23"/>
              <w:spacing w:line="240" w:lineRule="auto"/>
              <w:ind w:left="3920"/>
              <w:jc w:val="center"/>
              <w:outlineLvl w:val="0"/>
              <w:rPr>
                <w:rFonts w:ascii="宋体" w:hAnsi="宋体" w:cs="宋体"/>
                <w:sz w:val="21"/>
                <w:szCs w:val="21"/>
              </w:rPr>
            </w:pPr>
            <w:r>
              <w:rPr>
                <w:rFonts w:hint="eastAsia" w:ascii="宋体" w:hAnsi="宋体" w:cs="宋体"/>
                <w:sz w:val="21"/>
                <w:szCs w:val="21"/>
              </w:rPr>
              <w:t>6</w:t>
            </w:r>
          </w:p>
        </w:tc>
        <w:tc>
          <w:tcPr>
            <w:tcW w:w="1695" w:type="dxa"/>
            <w:vAlign w:val="center"/>
          </w:tcPr>
          <w:p>
            <w:pPr>
              <w:jc w:val="center"/>
              <w:rPr>
                <w:rFonts w:ascii="宋体" w:hAnsi="宋体" w:cs="宋体"/>
                <w:sz w:val="21"/>
                <w:szCs w:val="21"/>
              </w:rPr>
            </w:pPr>
          </w:p>
        </w:tc>
        <w:tc>
          <w:tcPr>
            <w:tcW w:w="3404" w:type="dxa"/>
          </w:tcPr>
          <w:p>
            <w:pPr>
              <w:jc w:val="center"/>
              <w:rPr>
                <w:rFonts w:ascii="宋体" w:hAnsi="宋体" w:cs="宋体"/>
                <w:sz w:val="21"/>
                <w:szCs w:val="21"/>
              </w:rPr>
            </w:pPr>
          </w:p>
        </w:tc>
        <w:tc>
          <w:tcPr>
            <w:tcW w:w="1344" w:type="dxa"/>
            <w:vAlign w:val="center"/>
          </w:tcPr>
          <w:p>
            <w:pPr>
              <w:jc w:val="center"/>
              <w:rPr>
                <w:rFonts w:ascii="宋体" w:hAnsi="宋体" w:cs="宋体"/>
                <w:sz w:val="21"/>
                <w:szCs w:val="21"/>
              </w:rPr>
            </w:pPr>
          </w:p>
        </w:tc>
        <w:tc>
          <w:tcPr>
            <w:tcW w:w="1344" w:type="dxa"/>
          </w:tcPr>
          <w:p>
            <w:pPr>
              <w:jc w:val="center"/>
              <w:rPr>
                <w:rFonts w:ascii="宋体" w:hAnsi="宋体" w:cs="宋体"/>
                <w:sz w:val="21"/>
                <w:szCs w:val="21"/>
              </w:rPr>
            </w:pPr>
          </w:p>
        </w:tc>
        <w:tc>
          <w:tcPr>
            <w:tcW w:w="1344" w:type="dxa"/>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pPr>
              <w:pStyle w:val="23"/>
              <w:spacing w:line="240" w:lineRule="auto"/>
              <w:ind w:left="3920"/>
              <w:jc w:val="center"/>
              <w:outlineLvl w:val="0"/>
              <w:rPr>
                <w:rFonts w:ascii="宋体" w:hAnsi="宋体" w:cs="宋体"/>
                <w:sz w:val="21"/>
                <w:szCs w:val="21"/>
              </w:rPr>
            </w:pPr>
            <w:r>
              <w:rPr>
                <w:rFonts w:hint="eastAsia" w:ascii="宋体" w:hAnsi="宋体" w:cs="宋体"/>
                <w:sz w:val="21"/>
                <w:szCs w:val="21"/>
              </w:rPr>
              <w:t>7</w:t>
            </w:r>
          </w:p>
        </w:tc>
        <w:tc>
          <w:tcPr>
            <w:tcW w:w="1695" w:type="dxa"/>
            <w:vAlign w:val="center"/>
          </w:tcPr>
          <w:p>
            <w:pPr>
              <w:jc w:val="center"/>
              <w:rPr>
                <w:rFonts w:ascii="宋体" w:hAnsi="宋体" w:cs="宋体"/>
                <w:sz w:val="21"/>
                <w:szCs w:val="21"/>
              </w:rPr>
            </w:pPr>
          </w:p>
        </w:tc>
        <w:tc>
          <w:tcPr>
            <w:tcW w:w="3404" w:type="dxa"/>
          </w:tcPr>
          <w:p>
            <w:pPr>
              <w:jc w:val="center"/>
              <w:rPr>
                <w:rFonts w:ascii="宋体" w:hAnsi="宋体" w:cs="宋体"/>
                <w:sz w:val="21"/>
                <w:szCs w:val="21"/>
              </w:rPr>
            </w:pPr>
          </w:p>
        </w:tc>
        <w:tc>
          <w:tcPr>
            <w:tcW w:w="1344" w:type="dxa"/>
            <w:vAlign w:val="center"/>
          </w:tcPr>
          <w:p>
            <w:pPr>
              <w:jc w:val="center"/>
              <w:rPr>
                <w:rFonts w:ascii="宋体" w:hAnsi="宋体" w:cs="宋体"/>
                <w:sz w:val="21"/>
                <w:szCs w:val="21"/>
              </w:rPr>
            </w:pPr>
          </w:p>
        </w:tc>
        <w:tc>
          <w:tcPr>
            <w:tcW w:w="1344" w:type="dxa"/>
          </w:tcPr>
          <w:p>
            <w:pPr>
              <w:jc w:val="center"/>
              <w:rPr>
                <w:rFonts w:ascii="宋体" w:hAnsi="宋体" w:cs="宋体"/>
                <w:sz w:val="21"/>
                <w:szCs w:val="21"/>
              </w:rPr>
            </w:pPr>
          </w:p>
        </w:tc>
        <w:tc>
          <w:tcPr>
            <w:tcW w:w="1344" w:type="dxa"/>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pPr>
              <w:pStyle w:val="23"/>
              <w:spacing w:line="240" w:lineRule="auto"/>
              <w:ind w:left="3920"/>
              <w:jc w:val="center"/>
              <w:outlineLvl w:val="0"/>
              <w:rPr>
                <w:rFonts w:ascii="宋体" w:hAnsi="宋体" w:cs="宋体"/>
                <w:sz w:val="21"/>
                <w:szCs w:val="21"/>
              </w:rPr>
            </w:pPr>
            <w:r>
              <w:rPr>
                <w:rFonts w:hint="eastAsia" w:ascii="宋体" w:hAnsi="宋体" w:cs="宋体"/>
                <w:sz w:val="21"/>
                <w:szCs w:val="21"/>
              </w:rPr>
              <w:t>8</w:t>
            </w:r>
          </w:p>
        </w:tc>
        <w:tc>
          <w:tcPr>
            <w:tcW w:w="1695" w:type="dxa"/>
            <w:vAlign w:val="center"/>
          </w:tcPr>
          <w:p>
            <w:pPr>
              <w:jc w:val="center"/>
              <w:rPr>
                <w:rFonts w:ascii="宋体" w:hAnsi="宋体" w:cs="宋体"/>
                <w:sz w:val="21"/>
                <w:szCs w:val="21"/>
              </w:rPr>
            </w:pPr>
            <w:r>
              <w:rPr>
                <w:rFonts w:hint="eastAsia" w:ascii="宋体" w:hAnsi="宋体" w:cs="宋体"/>
                <w:sz w:val="21"/>
                <w:szCs w:val="21"/>
              </w:rPr>
              <w:t>人工费</w:t>
            </w:r>
          </w:p>
        </w:tc>
        <w:tc>
          <w:tcPr>
            <w:tcW w:w="3404" w:type="dxa"/>
          </w:tcPr>
          <w:p>
            <w:pPr>
              <w:jc w:val="center"/>
              <w:rPr>
                <w:rFonts w:ascii="宋体" w:hAnsi="宋体" w:cs="宋体"/>
                <w:sz w:val="21"/>
                <w:szCs w:val="21"/>
              </w:rPr>
            </w:pPr>
          </w:p>
        </w:tc>
        <w:tc>
          <w:tcPr>
            <w:tcW w:w="1344" w:type="dxa"/>
            <w:vAlign w:val="center"/>
          </w:tcPr>
          <w:p>
            <w:pPr>
              <w:jc w:val="center"/>
              <w:rPr>
                <w:rFonts w:ascii="宋体" w:hAnsi="宋体" w:cs="宋体"/>
                <w:sz w:val="21"/>
                <w:szCs w:val="21"/>
              </w:rPr>
            </w:pPr>
            <w:r>
              <w:rPr>
                <w:rFonts w:hint="eastAsia" w:ascii="宋体" w:hAnsi="宋体" w:cs="宋体"/>
                <w:sz w:val="21"/>
                <w:szCs w:val="21"/>
              </w:rPr>
              <w:t>/</w:t>
            </w:r>
          </w:p>
        </w:tc>
        <w:tc>
          <w:tcPr>
            <w:tcW w:w="1344" w:type="dxa"/>
          </w:tcPr>
          <w:p>
            <w:pPr>
              <w:jc w:val="center"/>
              <w:rPr>
                <w:rFonts w:ascii="宋体" w:hAnsi="宋体" w:cs="宋体"/>
                <w:sz w:val="21"/>
                <w:szCs w:val="21"/>
              </w:rPr>
            </w:pPr>
          </w:p>
        </w:tc>
        <w:tc>
          <w:tcPr>
            <w:tcW w:w="1344" w:type="dxa"/>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pPr>
              <w:pStyle w:val="23"/>
              <w:spacing w:line="240" w:lineRule="auto"/>
              <w:ind w:left="3920"/>
              <w:jc w:val="center"/>
              <w:outlineLvl w:val="0"/>
              <w:rPr>
                <w:rFonts w:ascii="宋体" w:hAnsi="宋体" w:cs="宋体"/>
                <w:sz w:val="21"/>
                <w:szCs w:val="21"/>
              </w:rPr>
            </w:pPr>
            <w:r>
              <w:rPr>
                <w:rFonts w:hint="eastAsia" w:ascii="宋体" w:hAnsi="宋体" w:cs="宋体"/>
                <w:sz w:val="21"/>
                <w:szCs w:val="21"/>
              </w:rPr>
              <w:t>9</w:t>
            </w:r>
          </w:p>
        </w:tc>
        <w:tc>
          <w:tcPr>
            <w:tcW w:w="1695" w:type="dxa"/>
            <w:vAlign w:val="center"/>
          </w:tcPr>
          <w:p>
            <w:pPr>
              <w:jc w:val="center"/>
              <w:rPr>
                <w:rFonts w:ascii="宋体" w:hAnsi="宋体" w:cs="宋体"/>
                <w:sz w:val="21"/>
                <w:szCs w:val="21"/>
              </w:rPr>
            </w:pPr>
            <w:r>
              <w:rPr>
                <w:rFonts w:hint="eastAsia" w:ascii="宋体" w:hAnsi="宋体" w:cs="宋体"/>
                <w:sz w:val="21"/>
                <w:szCs w:val="21"/>
              </w:rPr>
              <w:t>各种税费</w:t>
            </w:r>
          </w:p>
        </w:tc>
        <w:tc>
          <w:tcPr>
            <w:tcW w:w="3404" w:type="dxa"/>
          </w:tcPr>
          <w:p>
            <w:pPr>
              <w:jc w:val="center"/>
              <w:rPr>
                <w:rFonts w:ascii="宋体" w:hAnsi="宋体" w:cs="宋体"/>
                <w:sz w:val="21"/>
                <w:szCs w:val="21"/>
              </w:rPr>
            </w:pPr>
          </w:p>
        </w:tc>
        <w:tc>
          <w:tcPr>
            <w:tcW w:w="1344" w:type="dxa"/>
            <w:vAlign w:val="center"/>
          </w:tcPr>
          <w:p>
            <w:pPr>
              <w:jc w:val="center"/>
              <w:rPr>
                <w:rFonts w:ascii="宋体" w:hAnsi="宋体" w:cs="宋体"/>
                <w:sz w:val="21"/>
                <w:szCs w:val="21"/>
              </w:rPr>
            </w:pPr>
            <w:r>
              <w:rPr>
                <w:rFonts w:hint="eastAsia" w:ascii="宋体" w:hAnsi="宋体" w:cs="宋体"/>
                <w:sz w:val="21"/>
                <w:szCs w:val="21"/>
              </w:rPr>
              <w:t>/</w:t>
            </w:r>
          </w:p>
        </w:tc>
        <w:tc>
          <w:tcPr>
            <w:tcW w:w="1344" w:type="dxa"/>
          </w:tcPr>
          <w:p>
            <w:pPr>
              <w:jc w:val="center"/>
              <w:rPr>
                <w:rFonts w:ascii="宋体" w:hAnsi="宋体" w:cs="宋体"/>
                <w:sz w:val="21"/>
                <w:szCs w:val="21"/>
              </w:rPr>
            </w:pPr>
          </w:p>
        </w:tc>
        <w:tc>
          <w:tcPr>
            <w:tcW w:w="1344" w:type="dxa"/>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pPr>
              <w:pStyle w:val="23"/>
              <w:spacing w:line="240" w:lineRule="auto"/>
              <w:ind w:left="3920"/>
              <w:jc w:val="center"/>
              <w:outlineLvl w:val="0"/>
              <w:rPr>
                <w:rFonts w:ascii="宋体" w:hAnsi="宋体" w:cs="宋体"/>
                <w:sz w:val="21"/>
                <w:szCs w:val="21"/>
              </w:rPr>
            </w:pPr>
            <w:r>
              <w:rPr>
                <w:rFonts w:hint="eastAsia" w:ascii="宋体" w:hAnsi="宋体" w:cs="宋体"/>
                <w:sz w:val="21"/>
                <w:szCs w:val="21"/>
              </w:rPr>
              <w:t>10</w:t>
            </w:r>
          </w:p>
        </w:tc>
        <w:tc>
          <w:tcPr>
            <w:tcW w:w="1695" w:type="dxa"/>
            <w:vAlign w:val="center"/>
          </w:tcPr>
          <w:p>
            <w:pPr>
              <w:jc w:val="center"/>
              <w:rPr>
                <w:rFonts w:ascii="宋体" w:hAnsi="宋体" w:cs="宋体"/>
                <w:sz w:val="21"/>
                <w:szCs w:val="21"/>
              </w:rPr>
            </w:pPr>
            <w:r>
              <w:rPr>
                <w:rFonts w:hint="eastAsia" w:ascii="宋体" w:hAnsi="宋体" w:cs="宋体"/>
                <w:sz w:val="21"/>
                <w:szCs w:val="21"/>
              </w:rPr>
              <w:t>其他费用</w:t>
            </w:r>
          </w:p>
        </w:tc>
        <w:tc>
          <w:tcPr>
            <w:tcW w:w="3404" w:type="dxa"/>
          </w:tcPr>
          <w:p>
            <w:pPr>
              <w:jc w:val="center"/>
              <w:rPr>
                <w:rFonts w:ascii="宋体" w:hAnsi="宋体" w:cs="宋体"/>
                <w:sz w:val="21"/>
                <w:szCs w:val="21"/>
              </w:rPr>
            </w:pPr>
          </w:p>
        </w:tc>
        <w:tc>
          <w:tcPr>
            <w:tcW w:w="1344" w:type="dxa"/>
            <w:vAlign w:val="center"/>
          </w:tcPr>
          <w:p>
            <w:pPr>
              <w:jc w:val="center"/>
              <w:rPr>
                <w:rFonts w:ascii="宋体" w:hAnsi="宋体" w:cs="宋体"/>
                <w:sz w:val="21"/>
                <w:szCs w:val="21"/>
              </w:rPr>
            </w:pPr>
            <w:r>
              <w:rPr>
                <w:rFonts w:hint="eastAsia" w:ascii="宋体" w:hAnsi="宋体" w:cs="宋体"/>
                <w:sz w:val="21"/>
                <w:szCs w:val="21"/>
              </w:rPr>
              <w:t>/</w:t>
            </w:r>
          </w:p>
        </w:tc>
        <w:tc>
          <w:tcPr>
            <w:tcW w:w="1344" w:type="dxa"/>
          </w:tcPr>
          <w:p>
            <w:pPr>
              <w:jc w:val="center"/>
              <w:rPr>
                <w:rFonts w:ascii="宋体" w:hAnsi="宋体" w:cs="宋体"/>
                <w:sz w:val="21"/>
                <w:szCs w:val="21"/>
              </w:rPr>
            </w:pPr>
          </w:p>
        </w:tc>
        <w:tc>
          <w:tcPr>
            <w:tcW w:w="1344" w:type="dxa"/>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pPr>
              <w:pStyle w:val="23"/>
              <w:spacing w:line="240" w:lineRule="auto"/>
              <w:ind w:left="3920"/>
              <w:jc w:val="center"/>
              <w:outlineLvl w:val="0"/>
              <w:rPr>
                <w:rFonts w:ascii="宋体" w:hAnsi="宋体" w:cs="宋体"/>
                <w:sz w:val="21"/>
                <w:szCs w:val="21"/>
              </w:rPr>
            </w:pPr>
            <w:r>
              <w:rPr>
                <w:rFonts w:hint="eastAsia" w:ascii="宋体" w:hAnsi="宋体" w:cs="宋体"/>
                <w:sz w:val="21"/>
                <w:szCs w:val="21"/>
              </w:rPr>
              <w:t>11</w:t>
            </w:r>
          </w:p>
        </w:tc>
        <w:tc>
          <w:tcPr>
            <w:tcW w:w="1695" w:type="dxa"/>
            <w:vAlign w:val="center"/>
          </w:tcPr>
          <w:p>
            <w:pPr>
              <w:jc w:val="center"/>
              <w:rPr>
                <w:rFonts w:ascii="宋体" w:hAnsi="宋体" w:cs="宋体"/>
                <w:sz w:val="21"/>
                <w:szCs w:val="21"/>
              </w:rPr>
            </w:pPr>
            <w:r>
              <w:rPr>
                <w:rFonts w:hint="eastAsia" w:ascii="宋体" w:hAnsi="宋体" w:cs="宋体"/>
                <w:sz w:val="21"/>
                <w:szCs w:val="21"/>
              </w:rPr>
              <w:t>……</w:t>
            </w:r>
          </w:p>
        </w:tc>
        <w:tc>
          <w:tcPr>
            <w:tcW w:w="3404" w:type="dxa"/>
          </w:tcPr>
          <w:p>
            <w:pPr>
              <w:jc w:val="center"/>
              <w:rPr>
                <w:rFonts w:ascii="宋体" w:hAnsi="宋体" w:cs="宋体"/>
                <w:sz w:val="21"/>
                <w:szCs w:val="21"/>
              </w:rPr>
            </w:pPr>
          </w:p>
        </w:tc>
        <w:tc>
          <w:tcPr>
            <w:tcW w:w="1344" w:type="dxa"/>
            <w:vAlign w:val="center"/>
          </w:tcPr>
          <w:p>
            <w:pPr>
              <w:jc w:val="center"/>
              <w:rPr>
                <w:rFonts w:ascii="宋体" w:hAnsi="宋体" w:cs="宋体"/>
                <w:sz w:val="21"/>
                <w:szCs w:val="21"/>
              </w:rPr>
            </w:pPr>
            <w:r>
              <w:rPr>
                <w:rFonts w:hint="eastAsia" w:ascii="宋体" w:hAnsi="宋体" w:cs="宋体"/>
                <w:sz w:val="21"/>
                <w:szCs w:val="21"/>
              </w:rPr>
              <w:t>/</w:t>
            </w:r>
          </w:p>
        </w:tc>
        <w:tc>
          <w:tcPr>
            <w:tcW w:w="1344" w:type="dxa"/>
          </w:tcPr>
          <w:p>
            <w:pPr>
              <w:jc w:val="center"/>
              <w:rPr>
                <w:rFonts w:ascii="宋体" w:hAnsi="宋体" w:cs="宋体"/>
                <w:sz w:val="21"/>
                <w:szCs w:val="21"/>
              </w:rPr>
            </w:pPr>
          </w:p>
        </w:tc>
        <w:tc>
          <w:tcPr>
            <w:tcW w:w="1344" w:type="dxa"/>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pPr>
              <w:pStyle w:val="23"/>
              <w:spacing w:line="240" w:lineRule="auto"/>
              <w:ind w:left="3920"/>
              <w:jc w:val="center"/>
              <w:outlineLvl w:val="0"/>
              <w:rPr>
                <w:rFonts w:ascii="宋体" w:hAnsi="宋体" w:cs="宋体"/>
                <w:sz w:val="21"/>
                <w:szCs w:val="21"/>
              </w:rPr>
            </w:pPr>
            <w:r>
              <w:rPr>
                <w:rFonts w:hint="eastAsia" w:ascii="宋体" w:hAnsi="宋体" w:cs="宋体"/>
                <w:sz w:val="21"/>
                <w:szCs w:val="21"/>
              </w:rPr>
              <w:t>12</w:t>
            </w:r>
          </w:p>
        </w:tc>
        <w:tc>
          <w:tcPr>
            <w:tcW w:w="1695" w:type="dxa"/>
            <w:vAlign w:val="center"/>
          </w:tcPr>
          <w:p>
            <w:pPr>
              <w:jc w:val="center"/>
              <w:rPr>
                <w:rFonts w:ascii="宋体" w:hAnsi="宋体" w:cs="宋体"/>
                <w:sz w:val="21"/>
                <w:szCs w:val="21"/>
              </w:rPr>
            </w:pPr>
            <w:r>
              <w:rPr>
                <w:rFonts w:hint="eastAsia" w:ascii="宋体" w:hAnsi="宋体" w:cs="宋体"/>
                <w:sz w:val="21"/>
                <w:szCs w:val="21"/>
              </w:rPr>
              <w:t>总计</w:t>
            </w:r>
          </w:p>
        </w:tc>
        <w:tc>
          <w:tcPr>
            <w:tcW w:w="7436" w:type="dxa"/>
            <w:gridSpan w:val="4"/>
          </w:tcPr>
          <w:p>
            <w:pPr>
              <w:rPr>
                <w:rFonts w:ascii="宋体" w:hAnsi="宋体" w:cs="宋体"/>
                <w:sz w:val="21"/>
                <w:szCs w:val="21"/>
              </w:rPr>
            </w:pPr>
          </w:p>
        </w:tc>
      </w:tr>
    </w:tbl>
    <w:p>
      <w:pPr>
        <w:snapToGrid w:val="0"/>
        <w:spacing w:line="312" w:lineRule="auto"/>
        <w:ind w:firstLine="480" w:firstLineChars="200"/>
        <w:rPr>
          <w:rFonts w:ascii="宋体" w:hAnsi="宋体" w:cs="宋体"/>
          <w:sz w:val="24"/>
          <w:szCs w:val="28"/>
        </w:rPr>
      </w:pPr>
    </w:p>
    <w:p>
      <w:pPr>
        <w:snapToGrid w:val="0"/>
        <w:spacing w:line="312" w:lineRule="auto"/>
        <w:ind w:firstLine="480" w:firstLineChars="200"/>
        <w:rPr>
          <w:rFonts w:ascii="宋体" w:hAnsi="宋体" w:cs="宋体"/>
          <w:sz w:val="24"/>
          <w:szCs w:val="28"/>
        </w:rPr>
      </w:pPr>
    </w:p>
    <w:p>
      <w:pPr>
        <w:snapToGrid w:val="0"/>
        <w:spacing w:line="312" w:lineRule="auto"/>
        <w:rPr>
          <w:rFonts w:ascii="宋体" w:hAnsi="宋体" w:cs="宋体"/>
          <w:sz w:val="24"/>
          <w:szCs w:val="28"/>
        </w:rPr>
      </w:pPr>
      <w:r>
        <w:rPr>
          <w:rFonts w:hint="eastAsia" w:ascii="宋体" w:hAnsi="宋体" w:cs="宋体"/>
          <w:sz w:val="24"/>
          <w:szCs w:val="28"/>
        </w:rPr>
        <w:t>注：本表可根据项目实际情况调整，并逐页盖章。</w:t>
      </w:r>
    </w:p>
    <w:p>
      <w:pPr>
        <w:pStyle w:val="37"/>
        <w:spacing w:line="312" w:lineRule="auto"/>
        <w:ind w:firstLine="480"/>
        <w:rPr>
          <w:rFonts w:ascii="宋体" w:hAnsi="宋体" w:cs="宋体"/>
          <w:sz w:val="24"/>
          <w:szCs w:val="24"/>
        </w:rPr>
      </w:pPr>
    </w:p>
    <w:p>
      <w:pPr>
        <w:pStyle w:val="37"/>
        <w:spacing w:line="312" w:lineRule="auto"/>
        <w:ind w:firstLine="480"/>
        <w:rPr>
          <w:rFonts w:ascii="宋体" w:hAnsi="宋体" w:cs="宋体"/>
        </w:rPr>
      </w:pPr>
      <w:r>
        <w:rPr>
          <w:rFonts w:hint="eastAsia" w:ascii="宋体" w:hAnsi="宋体" w:cs="宋体"/>
          <w:sz w:val="24"/>
          <w:szCs w:val="24"/>
        </w:rPr>
        <w:t xml:space="preserve">            </w:t>
      </w:r>
    </w:p>
    <w:p>
      <w:pPr>
        <w:spacing w:line="312" w:lineRule="auto"/>
        <w:rPr>
          <w:rFonts w:ascii="宋体" w:hAnsi="宋体" w:cs="宋体"/>
        </w:rPr>
      </w:pPr>
    </w:p>
    <w:p>
      <w:pPr>
        <w:spacing w:line="312" w:lineRule="auto"/>
        <w:rPr>
          <w:rFonts w:ascii="宋体" w:hAnsi="宋体" w:cs="宋体"/>
        </w:rPr>
      </w:pPr>
      <w:r>
        <w:rPr>
          <w:rFonts w:hint="eastAsia" w:ascii="宋体" w:hAnsi="宋体" w:cs="宋体"/>
          <w:sz w:val="24"/>
          <w:szCs w:val="24"/>
        </w:rPr>
        <w:t xml:space="preserve">                                                   供应商名称（公章）：</w:t>
      </w:r>
    </w:p>
    <w:p>
      <w:pPr>
        <w:spacing w:line="312" w:lineRule="auto"/>
        <w:ind w:right="480" w:firstLine="6480" w:firstLineChars="2700"/>
        <w:rPr>
          <w:rFonts w:ascii="宋体" w:hAnsi="宋体" w:cs="宋体"/>
          <w:sz w:val="24"/>
          <w:szCs w:val="24"/>
        </w:rPr>
      </w:pPr>
      <w:r>
        <w:rPr>
          <w:rFonts w:hint="eastAsia" w:ascii="宋体" w:hAnsi="宋体" w:cs="宋体"/>
          <w:sz w:val="24"/>
          <w:szCs w:val="24"/>
        </w:rPr>
        <w:t>年     月    日</w:t>
      </w:r>
    </w:p>
    <w:p>
      <w:pPr>
        <w:spacing w:line="312" w:lineRule="auto"/>
        <w:ind w:firstLine="420"/>
        <w:rPr>
          <w:rFonts w:ascii="宋体" w:hAnsi="宋体" w:cs="宋体"/>
          <w:b/>
          <w:szCs w:val="28"/>
        </w:rPr>
      </w:pPr>
    </w:p>
    <w:p>
      <w:pPr>
        <w:spacing w:line="312" w:lineRule="auto"/>
        <w:rPr>
          <w:rFonts w:ascii="宋体" w:hAnsi="宋体" w:cs="宋体"/>
          <w:b/>
          <w:szCs w:val="28"/>
        </w:rPr>
      </w:pPr>
    </w:p>
    <w:p>
      <w:pPr>
        <w:spacing w:line="312" w:lineRule="auto"/>
        <w:rPr>
          <w:rFonts w:ascii="宋体" w:hAnsi="宋体" w:cs="宋体"/>
          <w:b/>
          <w:szCs w:val="28"/>
        </w:rPr>
      </w:pPr>
    </w:p>
    <w:p>
      <w:pPr>
        <w:spacing w:line="312" w:lineRule="auto"/>
        <w:ind w:firstLine="480" w:firstLineChars="200"/>
        <w:rPr>
          <w:rFonts w:ascii="宋体" w:hAnsi="宋体" w:cs="宋体"/>
          <w:color w:val="FF0000"/>
          <w:sz w:val="24"/>
          <w:szCs w:val="24"/>
        </w:rPr>
      </w:pPr>
    </w:p>
    <w:p>
      <w:pPr>
        <w:spacing w:line="312" w:lineRule="auto"/>
        <w:ind w:firstLine="480" w:firstLineChars="200"/>
        <w:rPr>
          <w:rFonts w:ascii="宋体" w:hAnsi="宋体" w:cs="宋体"/>
          <w:color w:val="FF0000"/>
          <w:sz w:val="24"/>
          <w:szCs w:val="24"/>
        </w:rPr>
        <w:sectPr>
          <w:headerReference r:id="rId5" w:type="default"/>
          <w:footerReference r:id="rId6" w:type="default"/>
          <w:pgSz w:w="11907" w:h="16840"/>
          <w:pgMar w:top="1134" w:right="1418" w:bottom="1134" w:left="1418" w:header="964" w:footer="992" w:gutter="0"/>
          <w:pgNumType w:fmt="numberInDash"/>
          <w:cols w:space="720" w:num="1"/>
          <w:docGrid w:linePitch="312" w:charSpace="0"/>
        </w:sectPr>
      </w:pPr>
    </w:p>
    <w:p>
      <w:pPr>
        <w:numPr>
          <w:ilvl w:val="0"/>
          <w:numId w:val="13"/>
        </w:numPr>
        <w:spacing w:line="312" w:lineRule="auto"/>
        <w:rPr>
          <w:rFonts w:ascii="宋体" w:hAnsi="宋体" w:cs="宋体"/>
          <w:b/>
          <w:sz w:val="24"/>
          <w:szCs w:val="24"/>
        </w:rPr>
      </w:pPr>
      <w:r>
        <w:rPr>
          <w:rFonts w:hint="eastAsia" w:ascii="宋体" w:hAnsi="宋体" w:cs="宋体"/>
          <w:b/>
          <w:sz w:val="24"/>
          <w:szCs w:val="24"/>
        </w:rPr>
        <w:t>服务方案</w:t>
      </w:r>
    </w:p>
    <w:p>
      <w:pPr>
        <w:spacing w:line="312" w:lineRule="auto"/>
        <w:jc w:val="center"/>
        <w:rPr>
          <w:rFonts w:ascii="宋体" w:hAnsi="宋体" w:cs="宋体"/>
          <w:b/>
          <w:i/>
          <w:iCs/>
          <w:sz w:val="24"/>
          <w:szCs w:val="24"/>
          <w:u w:val="single"/>
        </w:rPr>
      </w:pPr>
      <w:r>
        <w:rPr>
          <w:rFonts w:hint="eastAsia" w:ascii="宋体" w:hAnsi="宋体" w:cs="宋体"/>
          <w:i/>
          <w:iCs/>
          <w:sz w:val="24"/>
          <w:szCs w:val="24"/>
          <w:u w:val="single"/>
        </w:rPr>
        <w:t>服务方案（格式自定）</w:t>
      </w:r>
    </w:p>
    <w:p>
      <w:pPr>
        <w:spacing w:line="312" w:lineRule="auto"/>
        <w:rPr>
          <w:rFonts w:ascii="宋体" w:hAnsi="宋体" w:cs="宋体"/>
          <w:b/>
          <w:sz w:val="24"/>
          <w:szCs w:val="24"/>
        </w:rPr>
      </w:pPr>
    </w:p>
    <w:p>
      <w:pPr>
        <w:pStyle w:val="2"/>
        <w:spacing w:before="0" w:after="0" w:line="360" w:lineRule="auto"/>
        <w:jc w:val="left"/>
        <w:rPr>
          <w:rFonts w:ascii="宋体" w:hAnsi="宋体" w:cs="宋体"/>
          <w:sz w:val="24"/>
          <w:szCs w:val="24"/>
        </w:rPr>
      </w:pPr>
    </w:p>
    <w:p>
      <w:pPr>
        <w:pStyle w:val="2"/>
        <w:numPr>
          <w:ilvl w:val="0"/>
          <w:numId w:val="13"/>
        </w:numPr>
        <w:spacing w:before="0" w:after="0" w:line="360" w:lineRule="auto"/>
        <w:jc w:val="left"/>
        <w:rPr>
          <w:rFonts w:ascii="宋体" w:hAnsi="宋体" w:cs="宋体"/>
          <w:sz w:val="24"/>
          <w:szCs w:val="24"/>
        </w:rPr>
      </w:pPr>
      <w:r>
        <w:rPr>
          <w:rFonts w:hint="eastAsia" w:ascii="宋体" w:hAnsi="宋体" w:cs="宋体"/>
          <w:sz w:val="24"/>
          <w:szCs w:val="24"/>
        </w:rPr>
        <w:t>资格条件及其他</w:t>
      </w:r>
    </w:p>
    <w:p>
      <w:pPr>
        <w:spacing w:line="312" w:lineRule="auto"/>
        <w:jc w:val="center"/>
        <w:rPr>
          <w:rFonts w:ascii="宋体" w:hAnsi="宋体" w:cs="宋体"/>
          <w:i/>
          <w:iCs/>
          <w:sz w:val="24"/>
          <w:szCs w:val="24"/>
          <w:u w:val="single"/>
        </w:rPr>
      </w:pPr>
      <w:r>
        <w:rPr>
          <w:rFonts w:hint="eastAsia" w:ascii="宋体" w:hAnsi="宋体" w:cs="宋体"/>
          <w:i/>
          <w:iCs/>
          <w:sz w:val="24"/>
          <w:szCs w:val="24"/>
          <w:u w:val="single"/>
        </w:rPr>
        <w:t>按照采购文件要求提供扫描件</w:t>
      </w:r>
    </w:p>
    <w:p/>
    <w:p>
      <w:pPr>
        <w:pStyle w:val="2"/>
        <w:spacing w:before="0" w:after="0" w:line="312" w:lineRule="auto"/>
        <w:rPr>
          <w:rFonts w:ascii="宋体" w:hAnsi="宋体" w:cs="宋体"/>
          <w:sz w:val="24"/>
          <w:szCs w:val="24"/>
        </w:rPr>
      </w:pPr>
    </w:p>
    <w:p>
      <w:pPr>
        <w:pStyle w:val="2"/>
        <w:spacing w:before="0" w:after="0" w:line="312" w:lineRule="auto"/>
        <w:rPr>
          <w:rFonts w:ascii="宋体" w:hAnsi="宋体" w:cs="宋体"/>
          <w:sz w:val="28"/>
          <w:szCs w:val="28"/>
        </w:rPr>
      </w:pPr>
      <w:r>
        <w:rPr>
          <w:rFonts w:hint="eastAsia" w:ascii="宋体" w:hAnsi="宋体" w:cs="宋体"/>
          <w:sz w:val="24"/>
          <w:szCs w:val="24"/>
        </w:rPr>
        <w:t>四、其</w:t>
      </w:r>
      <w:r>
        <w:rPr>
          <w:rFonts w:hint="eastAsia" w:ascii="宋体" w:hAnsi="宋体" w:cs="宋体"/>
          <w:sz w:val="28"/>
          <w:szCs w:val="28"/>
        </w:rPr>
        <w:t>他应提供的资料</w:t>
      </w:r>
    </w:p>
    <w:p>
      <w:pPr>
        <w:tabs>
          <w:tab w:val="left" w:pos="6300"/>
        </w:tabs>
        <w:snapToGrid w:val="0"/>
        <w:spacing w:line="312" w:lineRule="auto"/>
        <w:rPr>
          <w:rFonts w:ascii="宋体" w:hAnsi="宋体" w:cs="宋体"/>
          <w:sz w:val="24"/>
          <w:szCs w:val="24"/>
        </w:rPr>
      </w:pPr>
      <w:r>
        <w:rPr>
          <w:rFonts w:hint="eastAsia" w:ascii="宋体" w:hAnsi="宋体" w:cs="宋体"/>
          <w:sz w:val="24"/>
          <w:szCs w:val="24"/>
        </w:rPr>
        <w:t>（一）其他资料</w:t>
      </w:r>
    </w:p>
    <w:p>
      <w:r>
        <w:rPr>
          <w:rFonts w:hint="eastAsia" w:ascii="宋体" w:hAnsi="宋体" w:cs="宋体"/>
          <w:sz w:val="24"/>
          <w:szCs w:val="24"/>
        </w:rPr>
        <w:t>1、其他与项目有关的资料（自附）：供应商总体情况介绍、其他与本项目有关的资料等。</w:t>
      </w:r>
    </w:p>
    <w:p>
      <w:pPr>
        <w:tabs>
          <w:tab w:val="left" w:pos="6300"/>
        </w:tabs>
        <w:snapToGrid w:val="0"/>
        <w:spacing w:line="312" w:lineRule="auto"/>
        <w:rPr>
          <w:rFonts w:ascii="宋体" w:hAnsi="宋体" w:cs="宋体"/>
          <w:b/>
          <w:bCs/>
          <w:sz w:val="24"/>
          <w:szCs w:val="24"/>
        </w:rPr>
      </w:pPr>
    </w:p>
    <w:p>
      <w:pPr>
        <w:tabs>
          <w:tab w:val="left" w:pos="6300"/>
        </w:tabs>
        <w:snapToGrid w:val="0"/>
        <w:spacing w:line="312" w:lineRule="auto"/>
        <w:rPr>
          <w:rFonts w:ascii="宋体" w:hAnsi="宋体" w:cs="宋体"/>
          <w:b/>
          <w:bCs/>
          <w:sz w:val="24"/>
          <w:szCs w:val="24"/>
        </w:rPr>
      </w:pPr>
    </w:p>
    <w:p>
      <w:pPr>
        <w:rPr>
          <w:rFonts w:ascii="宋体" w:hAnsi="宋体" w:cs="宋体"/>
          <w:b/>
          <w:bCs/>
          <w:sz w:val="24"/>
          <w:szCs w:val="24"/>
        </w:rPr>
      </w:pPr>
      <w:r>
        <w:rPr>
          <w:rFonts w:hint="eastAsia" w:ascii="宋体" w:hAnsi="宋体" w:cs="宋体"/>
          <w:b/>
          <w:bCs/>
          <w:sz w:val="24"/>
          <w:szCs w:val="24"/>
        </w:rPr>
        <w:br w:type="page"/>
      </w:r>
    </w:p>
    <w:p>
      <w:pPr>
        <w:tabs>
          <w:tab w:val="left" w:pos="6300"/>
        </w:tabs>
        <w:snapToGrid w:val="0"/>
        <w:spacing w:line="312" w:lineRule="auto"/>
        <w:rPr>
          <w:rFonts w:ascii="宋体" w:hAnsi="宋体" w:cs="宋体"/>
          <w:b/>
          <w:bCs/>
          <w:sz w:val="24"/>
          <w:szCs w:val="24"/>
        </w:rPr>
      </w:pPr>
      <w:r>
        <w:rPr>
          <w:rFonts w:hint="eastAsia" w:ascii="宋体" w:hAnsi="宋体" w:cs="宋体"/>
          <w:b/>
          <w:bCs/>
          <w:sz w:val="24"/>
          <w:szCs w:val="24"/>
        </w:rPr>
        <w:t>五、</w:t>
      </w:r>
      <w:bookmarkEnd w:id="0"/>
      <w:bookmarkEnd w:id="1"/>
      <w:bookmarkEnd w:id="2"/>
      <w:bookmarkEnd w:id="3"/>
      <w:bookmarkEnd w:id="4"/>
      <w:r>
        <w:rPr>
          <w:rFonts w:hint="eastAsia" w:ascii="宋体" w:hAnsi="宋体" w:cs="宋体"/>
          <w:b/>
          <w:bCs/>
          <w:sz w:val="24"/>
          <w:szCs w:val="24"/>
        </w:rPr>
        <w:t>法定代表人授权委托书（格式）/法定代表人（格式）（二选一）</w:t>
      </w:r>
    </w:p>
    <w:p>
      <w:pPr>
        <w:tabs>
          <w:tab w:val="left" w:pos="6300"/>
        </w:tabs>
        <w:snapToGrid w:val="0"/>
        <w:spacing w:line="312" w:lineRule="auto"/>
        <w:jc w:val="center"/>
        <w:rPr>
          <w:rFonts w:ascii="宋体" w:hAnsi="宋体" w:cs="宋体"/>
          <w:sz w:val="24"/>
          <w:szCs w:val="24"/>
        </w:rPr>
      </w:pPr>
    </w:p>
    <w:p>
      <w:pPr>
        <w:tabs>
          <w:tab w:val="left" w:pos="6300"/>
        </w:tabs>
        <w:snapToGrid w:val="0"/>
        <w:spacing w:line="312" w:lineRule="auto"/>
        <w:jc w:val="center"/>
        <w:rPr>
          <w:rFonts w:ascii="宋体" w:hAnsi="宋体" w:cs="宋体"/>
          <w:b/>
          <w:bCs/>
          <w:sz w:val="24"/>
          <w:szCs w:val="24"/>
        </w:rPr>
      </w:pPr>
      <w:r>
        <w:rPr>
          <w:rFonts w:hint="eastAsia" w:ascii="宋体" w:hAnsi="宋体" w:cs="宋体"/>
          <w:b/>
          <w:bCs/>
          <w:sz w:val="24"/>
          <w:szCs w:val="24"/>
        </w:rPr>
        <w:t>法定代表人授权委托书</w:t>
      </w:r>
    </w:p>
    <w:p>
      <w:pPr>
        <w:tabs>
          <w:tab w:val="left" w:pos="6300"/>
        </w:tabs>
        <w:snapToGrid w:val="0"/>
        <w:spacing w:line="312" w:lineRule="auto"/>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 xml:space="preserve">                     </w:t>
      </w:r>
      <w:r>
        <w:rPr>
          <w:rFonts w:hint="eastAsia" w:ascii="宋体" w:hAnsi="宋体" w:cs="宋体"/>
          <w:sz w:val="24"/>
          <w:szCs w:val="24"/>
        </w:rPr>
        <w:t>（采购人名称）：</w:t>
      </w:r>
    </w:p>
    <w:p>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（法定代表人名称）是</w:t>
      </w:r>
      <w:r>
        <w:rPr>
          <w:rFonts w:hint="eastAsia" w:ascii="宋体" w:hAnsi="宋体" w:cs="宋体"/>
          <w:sz w:val="24"/>
          <w:szCs w:val="24"/>
          <w:u w:val="single"/>
        </w:rPr>
        <w:t xml:space="preserve">                    </w:t>
      </w:r>
      <w:r>
        <w:rPr>
          <w:rFonts w:hint="eastAsia" w:ascii="宋体" w:hAnsi="宋体" w:cs="宋体"/>
          <w:sz w:val="24"/>
          <w:szCs w:val="24"/>
        </w:rPr>
        <w:t>（供应商名称）的法定代表人，特授权</w:t>
      </w:r>
      <w:r>
        <w:rPr>
          <w:rFonts w:hint="eastAsia" w:ascii="宋体" w:hAnsi="宋体" w:cs="宋体"/>
          <w:sz w:val="24"/>
          <w:szCs w:val="24"/>
          <w:u w:val="single"/>
        </w:rPr>
        <w:t xml:space="preserve">          </w:t>
      </w:r>
      <w:r>
        <w:rPr>
          <w:rFonts w:hint="eastAsia" w:ascii="宋体" w:hAnsi="宋体" w:cs="宋体"/>
          <w:sz w:val="24"/>
          <w:szCs w:val="24"/>
        </w:rPr>
        <w:t>（被授权人姓名及身份证代码）电话</w:t>
      </w:r>
      <w:r>
        <w:rPr>
          <w:rFonts w:hint="eastAsia" w:ascii="宋体" w:hAnsi="宋体" w:cs="宋体"/>
          <w:sz w:val="24"/>
          <w:szCs w:val="24"/>
          <w:u w:val="single"/>
        </w:rPr>
        <w:t xml:space="preserve">          </w:t>
      </w:r>
      <w:r>
        <w:rPr>
          <w:rFonts w:hint="eastAsia" w:ascii="宋体" w:hAnsi="宋体" w:cs="宋体"/>
          <w:sz w:val="24"/>
          <w:szCs w:val="24"/>
        </w:rPr>
        <w:t>代表我单位全权办理上述项目的询比、签约等具体工作，并签署全部有关文件、协议及合同。</w:t>
      </w:r>
    </w:p>
    <w:p>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rPr>
        <w:t>我单位对被授权人的签字负全部责任。</w:t>
      </w:r>
    </w:p>
    <w:p>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rPr>
        <w:t>在撤消授权的书面通知以前，本授权书一直有效。被授权人在授权书有效期内签署的所有文件不因授权的撤消而失效。</w:t>
      </w:r>
    </w:p>
    <w:p>
      <w:pPr>
        <w:tabs>
          <w:tab w:val="left" w:pos="6300"/>
        </w:tabs>
        <w:snapToGrid w:val="0"/>
        <w:spacing w:line="312" w:lineRule="auto"/>
        <w:ind w:firstLine="570"/>
        <w:rPr>
          <w:rFonts w:ascii="宋体" w:hAnsi="宋体" w:cs="宋体"/>
          <w:sz w:val="24"/>
          <w:szCs w:val="24"/>
        </w:rPr>
      </w:pPr>
    </w:p>
    <w:p>
      <w:pPr>
        <w:tabs>
          <w:tab w:val="left" w:pos="6300"/>
        </w:tabs>
        <w:snapToGrid w:val="0"/>
        <w:spacing w:line="312" w:lineRule="auto"/>
        <w:ind w:firstLine="570"/>
        <w:rPr>
          <w:rFonts w:ascii="宋体" w:hAnsi="宋体" w:cs="宋体"/>
          <w:sz w:val="24"/>
          <w:szCs w:val="24"/>
        </w:rPr>
      </w:pPr>
    </w:p>
    <w:p>
      <w:pPr>
        <w:tabs>
          <w:tab w:val="left" w:pos="6300"/>
        </w:tabs>
        <w:snapToGrid w:val="0"/>
        <w:spacing w:line="312" w:lineRule="auto"/>
        <w:ind w:firstLine="570"/>
        <w:rPr>
          <w:rFonts w:ascii="宋体" w:hAnsi="宋体" w:cs="宋体"/>
          <w:sz w:val="24"/>
          <w:szCs w:val="24"/>
        </w:rPr>
      </w:pPr>
      <w:r>
        <w:rPr>
          <w:rFonts w:hint="eastAsia" w:ascii="宋体" w:hAnsi="宋体" w:cs="宋体"/>
          <w:sz w:val="24"/>
          <w:szCs w:val="24"/>
        </w:rPr>
        <w:t>被授权人：                                 法定代表人：</w:t>
      </w:r>
    </w:p>
    <w:p>
      <w:pPr>
        <w:tabs>
          <w:tab w:val="left" w:pos="6300"/>
        </w:tabs>
        <w:snapToGrid w:val="0"/>
        <w:spacing w:line="312" w:lineRule="auto"/>
        <w:ind w:firstLine="570"/>
        <w:rPr>
          <w:rFonts w:ascii="宋体" w:hAnsi="宋体" w:cs="宋体"/>
          <w:sz w:val="24"/>
          <w:szCs w:val="24"/>
        </w:rPr>
      </w:pPr>
      <w:r>
        <w:rPr>
          <w:rFonts w:hint="eastAsia" w:ascii="宋体" w:hAnsi="宋体" w:cs="宋体"/>
          <w:sz w:val="24"/>
          <w:szCs w:val="24"/>
        </w:rPr>
        <w:t>（签字或盖章）                             （签字或盖章）</w:t>
      </w:r>
    </w:p>
    <w:p>
      <w:pPr>
        <w:tabs>
          <w:tab w:val="left" w:pos="6300"/>
        </w:tabs>
        <w:snapToGrid w:val="0"/>
        <w:spacing w:line="312" w:lineRule="auto"/>
        <w:ind w:firstLine="570"/>
        <w:rPr>
          <w:rFonts w:ascii="宋体" w:hAnsi="宋体" w:cs="宋体"/>
          <w:sz w:val="24"/>
          <w:szCs w:val="24"/>
        </w:rPr>
      </w:pPr>
    </w:p>
    <w:p>
      <w:pPr>
        <w:tabs>
          <w:tab w:val="left" w:pos="6300"/>
        </w:tabs>
        <w:snapToGrid w:val="0"/>
        <w:spacing w:line="312" w:lineRule="auto"/>
        <w:ind w:firstLine="570"/>
        <w:rPr>
          <w:rFonts w:ascii="宋体" w:hAnsi="宋体" w:cs="宋体"/>
          <w:sz w:val="24"/>
          <w:szCs w:val="24"/>
        </w:rPr>
      </w:pPr>
      <w:r>
        <w:rPr>
          <w:rFonts w:hint="eastAsia" w:ascii="宋体" w:hAnsi="宋体" w:cs="宋体"/>
          <w:sz w:val="24"/>
          <w:szCs w:val="24"/>
        </w:rPr>
        <w:t>（附：被授权人身份证正反面复印件）</w:t>
      </w:r>
    </w:p>
    <w:p>
      <w:pPr>
        <w:tabs>
          <w:tab w:val="left" w:pos="6300"/>
        </w:tabs>
        <w:snapToGrid w:val="0"/>
        <w:spacing w:line="312" w:lineRule="auto"/>
        <w:ind w:firstLine="570"/>
        <w:rPr>
          <w:rFonts w:ascii="宋体" w:hAnsi="宋体" w:cs="宋体"/>
          <w:sz w:val="24"/>
          <w:szCs w:val="24"/>
        </w:rPr>
      </w:pPr>
    </w:p>
    <w:p>
      <w:pPr>
        <w:tabs>
          <w:tab w:val="left" w:pos="6300"/>
        </w:tabs>
        <w:snapToGrid w:val="0"/>
        <w:spacing w:line="312" w:lineRule="auto"/>
        <w:ind w:right="480" w:firstLine="570"/>
        <w:jc w:val="right"/>
        <w:rPr>
          <w:rFonts w:ascii="宋体" w:hAnsi="宋体" w:cs="宋体"/>
          <w:sz w:val="24"/>
          <w:szCs w:val="24"/>
        </w:rPr>
      </w:pPr>
      <w:r>
        <w:rPr>
          <w:rFonts w:hint="eastAsia" w:ascii="宋体" w:hAnsi="宋体" w:cs="宋体"/>
          <w:sz w:val="24"/>
          <w:szCs w:val="24"/>
        </w:rPr>
        <w:t>供应商名称（公章）</w:t>
      </w:r>
    </w:p>
    <w:p>
      <w:pPr>
        <w:tabs>
          <w:tab w:val="left" w:pos="6300"/>
        </w:tabs>
        <w:snapToGrid w:val="0"/>
        <w:spacing w:line="312" w:lineRule="auto"/>
        <w:ind w:right="480" w:firstLine="570"/>
        <w:jc w:val="right"/>
        <w:rPr>
          <w:rFonts w:ascii="宋体" w:hAnsi="宋体" w:cs="宋体"/>
          <w:sz w:val="24"/>
          <w:szCs w:val="24"/>
        </w:rPr>
      </w:pPr>
      <w:r>
        <w:rPr>
          <w:rFonts w:hint="eastAsia" w:ascii="宋体" w:hAnsi="宋体" w:cs="宋体"/>
          <w:sz w:val="24"/>
          <w:szCs w:val="24"/>
        </w:rPr>
        <w:t>年   月   日</w:t>
      </w:r>
    </w:p>
    <w:p>
      <w:pPr>
        <w:tabs>
          <w:tab w:val="left" w:pos="6300"/>
        </w:tabs>
        <w:snapToGrid w:val="0"/>
        <w:spacing w:line="312" w:lineRule="auto"/>
        <w:ind w:right="-1"/>
        <w:rPr>
          <w:rFonts w:ascii="宋体" w:hAnsi="宋体" w:cs="宋体"/>
          <w:sz w:val="24"/>
          <w:szCs w:val="24"/>
        </w:rPr>
      </w:pPr>
      <w:r>
        <w:rPr>
          <w:rFonts w:ascii="宋体" w:hAnsi="宋体" w:cs="宋体"/>
          <w:sz w:val="24"/>
          <w:szCs w:val="24"/>
        </w:rPr>
        <w:t xml:space="preserve">---------------------------------------------------------------------------   </w:t>
      </w:r>
    </w:p>
    <w:p>
      <w:pPr>
        <w:tabs>
          <w:tab w:val="left" w:pos="6300"/>
        </w:tabs>
        <w:snapToGrid w:val="0"/>
        <w:spacing w:line="312" w:lineRule="auto"/>
        <w:ind w:right="-1"/>
        <w:rPr>
          <w:rFonts w:ascii="宋体" w:hAnsi="宋体" w:cs="宋体"/>
          <w:sz w:val="24"/>
          <w:szCs w:val="24"/>
        </w:rPr>
      </w:pPr>
    </w:p>
    <w:p>
      <w:pPr>
        <w:tabs>
          <w:tab w:val="left" w:pos="6300"/>
        </w:tabs>
        <w:snapToGrid w:val="0"/>
        <w:spacing w:line="312" w:lineRule="auto"/>
        <w:jc w:val="center"/>
        <w:rPr>
          <w:rFonts w:ascii="宋体" w:hAnsi="宋体" w:cs="宋体"/>
          <w:b/>
          <w:bCs/>
          <w:sz w:val="24"/>
          <w:szCs w:val="24"/>
        </w:rPr>
      </w:pPr>
      <w:r>
        <w:rPr>
          <w:rFonts w:hint="eastAsia" w:ascii="宋体" w:hAnsi="宋体" w:cs="宋体"/>
          <w:b/>
          <w:bCs/>
          <w:sz w:val="24"/>
          <w:szCs w:val="24"/>
        </w:rPr>
        <w:t>法定代表人证明</w:t>
      </w:r>
    </w:p>
    <w:p>
      <w:pPr>
        <w:tabs>
          <w:tab w:val="left" w:pos="6300"/>
        </w:tabs>
        <w:snapToGrid w:val="0"/>
        <w:spacing w:line="312" w:lineRule="auto"/>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 xml:space="preserve">                     </w:t>
      </w:r>
      <w:r>
        <w:rPr>
          <w:rFonts w:hint="eastAsia" w:ascii="宋体" w:hAnsi="宋体" w:cs="宋体"/>
          <w:sz w:val="24"/>
          <w:szCs w:val="24"/>
        </w:rPr>
        <w:t>（采购人名称）：</w:t>
      </w:r>
    </w:p>
    <w:p>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（法定代表人名称及身份证代码）是</w:t>
      </w:r>
      <w:r>
        <w:rPr>
          <w:rFonts w:hint="eastAsia" w:ascii="宋体" w:hAnsi="宋体" w:cs="宋体"/>
          <w:sz w:val="24"/>
          <w:szCs w:val="24"/>
          <w:u w:val="single"/>
        </w:rPr>
        <w:t xml:space="preserve">                    </w:t>
      </w:r>
      <w:r>
        <w:rPr>
          <w:rFonts w:hint="eastAsia" w:ascii="宋体" w:hAnsi="宋体" w:cs="宋体"/>
          <w:sz w:val="24"/>
          <w:szCs w:val="24"/>
        </w:rPr>
        <w:t>（供应商名称）的法定代表人，电话</w:t>
      </w:r>
      <w:r>
        <w:rPr>
          <w:rFonts w:hint="eastAsia" w:ascii="宋体" w:hAnsi="宋体" w:cs="宋体"/>
          <w:sz w:val="24"/>
          <w:szCs w:val="24"/>
          <w:u w:val="single"/>
        </w:rPr>
        <w:t xml:space="preserve">          </w:t>
      </w:r>
      <w:r>
        <w:rPr>
          <w:rFonts w:hint="eastAsia" w:ascii="宋体" w:hAnsi="宋体" w:cs="宋体"/>
          <w:sz w:val="24"/>
          <w:szCs w:val="24"/>
        </w:rPr>
        <w:t>代表我单位全权办理上述项目的询比、签约等具体工作，并签署全部有关文件、协议及合同。签字负全部责任。</w:t>
      </w:r>
    </w:p>
    <w:p>
      <w:pPr>
        <w:tabs>
          <w:tab w:val="left" w:pos="6300"/>
        </w:tabs>
        <w:snapToGrid w:val="0"/>
        <w:spacing w:line="312" w:lineRule="auto"/>
        <w:ind w:firstLine="570"/>
        <w:rPr>
          <w:rFonts w:ascii="宋体" w:hAnsi="宋体" w:cs="宋体"/>
          <w:sz w:val="24"/>
          <w:szCs w:val="24"/>
        </w:rPr>
      </w:pPr>
    </w:p>
    <w:p>
      <w:pPr>
        <w:tabs>
          <w:tab w:val="left" w:pos="6300"/>
        </w:tabs>
        <w:snapToGrid w:val="0"/>
        <w:spacing w:line="312" w:lineRule="auto"/>
        <w:ind w:firstLine="570"/>
        <w:rPr>
          <w:rFonts w:ascii="宋体" w:hAnsi="宋体" w:cs="宋体"/>
          <w:sz w:val="24"/>
          <w:szCs w:val="24"/>
        </w:rPr>
      </w:pPr>
    </w:p>
    <w:p>
      <w:pPr>
        <w:tabs>
          <w:tab w:val="left" w:pos="6300"/>
        </w:tabs>
        <w:snapToGrid w:val="0"/>
        <w:spacing w:line="312" w:lineRule="auto"/>
        <w:ind w:firstLine="570"/>
        <w:rPr>
          <w:rFonts w:ascii="宋体" w:hAnsi="宋体" w:cs="宋体"/>
          <w:sz w:val="24"/>
          <w:szCs w:val="24"/>
        </w:rPr>
      </w:pPr>
      <w:r>
        <w:rPr>
          <w:rFonts w:hint="eastAsia" w:ascii="宋体" w:hAnsi="宋体" w:cs="宋体"/>
          <w:sz w:val="24"/>
          <w:szCs w:val="24"/>
        </w:rPr>
        <w:t xml:space="preserve">法定代表人（签字或盖章）： </w:t>
      </w:r>
      <w:r>
        <w:rPr>
          <w:rFonts w:ascii="宋体" w:hAnsi="宋体" w:cs="宋体"/>
          <w:sz w:val="24"/>
          <w:szCs w:val="24"/>
        </w:rPr>
        <w:t xml:space="preserve">                         </w:t>
      </w:r>
      <w:r>
        <w:rPr>
          <w:rFonts w:hint="eastAsia" w:ascii="宋体" w:hAnsi="宋体" w:cs="宋体"/>
          <w:sz w:val="24"/>
          <w:szCs w:val="24"/>
        </w:rPr>
        <w:t>供应商名称（公章）</w:t>
      </w:r>
    </w:p>
    <w:p>
      <w:pPr>
        <w:tabs>
          <w:tab w:val="left" w:pos="6300"/>
        </w:tabs>
        <w:snapToGrid w:val="0"/>
        <w:spacing w:line="312" w:lineRule="auto"/>
        <w:ind w:right="360" w:firstLine="570"/>
        <w:jc w:val="right"/>
        <w:rPr>
          <w:rFonts w:ascii="宋体" w:hAnsi="宋体" w:cs="宋体"/>
          <w:sz w:val="24"/>
          <w:szCs w:val="24"/>
        </w:rPr>
      </w:pPr>
      <w:r>
        <w:rPr>
          <w:rFonts w:hint="eastAsia" w:ascii="宋体" w:hAnsi="宋体" w:cs="宋体"/>
          <w:sz w:val="24"/>
          <w:szCs w:val="24"/>
        </w:rPr>
        <w:t>年   月   日</w:t>
      </w:r>
    </w:p>
    <w:p>
      <w:pPr>
        <w:tabs>
          <w:tab w:val="left" w:pos="6300"/>
        </w:tabs>
        <w:snapToGrid w:val="0"/>
        <w:spacing w:line="312" w:lineRule="auto"/>
        <w:ind w:firstLine="570"/>
        <w:rPr>
          <w:rFonts w:ascii="宋体" w:hAnsi="宋体" w:cs="宋体"/>
          <w:sz w:val="24"/>
          <w:szCs w:val="24"/>
        </w:rPr>
      </w:pPr>
      <w:r>
        <w:rPr>
          <w:rFonts w:hint="eastAsia" w:ascii="宋体" w:hAnsi="宋体" w:cs="宋体"/>
          <w:sz w:val="24"/>
          <w:szCs w:val="24"/>
        </w:rPr>
        <w:t>（附：法定代表人身份证正反面复印件）</w:t>
      </w:r>
    </w:p>
    <w:p>
      <w:pPr>
        <w:tabs>
          <w:tab w:val="left" w:pos="6300"/>
        </w:tabs>
        <w:snapToGrid w:val="0"/>
        <w:spacing w:line="312" w:lineRule="auto"/>
        <w:ind w:firstLine="570"/>
        <w:rPr>
          <w:rFonts w:ascii="宋体" w:hAnsi="宋体" w:cs="宋体"/>
          <w:sz w:val="24"/>
          <w:szCs w:val="24"/>
        </w:rPr>
      </w:pPr>
    </w:p>
    <w:p>
      <w:pPr>
        <w:tabs>
          <w:tab w:val="left" w:pos="6300"/>
        </w:tabs>
        <w:snapToGrid w:val="0"/>
        <w:spacing w:line="312" w:lineRule="auto"/>
        <w:ind w:firstLine="570"/>
        <w:rPr>
          <w:rFonts w:ascii="宋体" w:hAnsi="宋体" w:cs="宋体"/>
          <w:sz w:val="24"/>
          <w:szCs w:val="24"/>
        </w:rPr>
      </w:pPr>
    </w:p>
    <w:p>
      <w:pPr>
        <w:tabs>
          <w:tab w:val="left" w:pos="6300"/>
        </w:tabs>
        <w:snapToGrid w:val="0"/>
        <w:spacing w:line="312" w:lineRule="auto"/>
        <w:rPr>
          <w:rFonts w:ascii="宋体" w:hAnsi="宋体" w:cs="宋体"/>
          <w:sz w:val="24"/>
          <w:szCs w:val="24"/>
        </w:rPr>
      </w:pPr>
    </w:p>
    <w:p>
      <w:pPr>
        <w:tabs>
          <w:tab w:val="left" w:pos="6300"/>
        </w:tabs>
        <w:snapToGrid w:val="0"/>
        <w:spacing w:line="312" w:lineRule="auto"/>
        <w:ind w:right="480" w:firstLine="570"/>
        <w:jc w:val="center"/>
        <w:rPr>
          <w:rFonts w:ascii="宋体" w:hAnsi="宋体" w:cs="宋体"/>
          <w:sz w:val="24"/>
          <w:szCs w:val="24"/>
        </w:rPr>
      </w:pPr>
      <w:r>
        <w:rPr>
          <w:rFonts w:hint="eastAsia" w:ascii="宋体" w:hAnsi="宋体" w:cs="宋体"/>
          <w:sz w:val="24"/>
          <w:szCs w:val="24"/>
        </w:rPr>
        <w:t>（结束）</w:t>
      </w:r>
    </w:p>
    <w:sectPr>
      <w:headerReference r:id="rId7" w:type="default"/>
      <w:footerReference r:id="rId8"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PMingLiU">
    <w:altName w:val="Microsoft JhengHei"/>
    <w:panose1 w:val="02010601000101010101"/>
    <w:charset w:val="88"/>
    <w:family w:val="auto"/>
    <w:pitch w:val="default"/>
    <w:sig w:usb0="00000000" w:usb1="00000000" w:usb2="00000016" w:usb3="00000000" w:csb0="00100000" w:csb1="00000000"/>
  </w:font>
  <w:font w:name="仿宋_GB2312">
    <w:altName w:val="仿宋"/>
    <w:panose1 w:val="00000000000000000000"/>
    <w:charset w:val="86"/>
    <w:family w:val="auto"/>
    <w:pitch w:val="default"/>
    <w:sig w:usb0="00000000" w:usb1="0000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微软雅黑 Light">
    <w:panose1 w:val="020B0502040204020203"/>
    <w:charset w:val="86"/>
    <w:family w:val="swiss"/>
    <w:pitch w:val="default"/>
    <w:sig w:usb0="80000287" w:usb1="2ACF0010"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Arial Narrow">
    <w:panose1 w:val="020B0606020202030204"/>
    <w:charset w:val="00"/>
    <w:family w:val="swiss"/>
    <w:pitch w:val="default"/>
    <w:sig w:usb0="00000287" w:usb1="00000800" w:usb2="00000000" w:usb3="00000000" w:csb0="2000009F" w:csb1="DFD70000"/>
  </w:font>
  <w:font w:name="文鼎粗黑">
    <w:altName w:val="黑体"/>
    <w:panose1 w:val="00000000000000000000"/>
    <w:charset w:val="86"/>
    <w:family w:val="modern"/>
    <w:pitch w:val="default"/>
    <w:sig w:usb0="00000000" w:usb1="00000000" w:usb2="0000001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简体">
    <w:altName w:val="Arial Unicode MS"/>
    <w:panose1 w:val="02000000000000000000"/>
    <w:charset w:val="86"/>
    <w:family w:val="auto"/>
    <w:pitch w:val="default"/>
    <w:sig w:usb0="00000000" w:usb1="00000000" w:usb2="00000012" w:usb3="00000000" w:csb0="00040001" w:csb1="00000000"/>
  </w:font>
  <w:font w:name="方正仿宋_GBK">
    <w:panose1 w:val="03000509000000000000"/>
    <w:charset w:val="86"/>
    <w:family w:val="script"/>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86385" cy="147955"/>
              <wp:effectExtent l="0" t="0" r="0" b="0"/>
              <wp:wrapNone/>
              <wp:docPr id="4"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86385" cy="147955"/>
                      </a:xfrm>
                      <a:prstGeom prst="rect">
                        <a:avLst/>
                      </a:prstGeom>
                      <a:noFill/>
                      <a:ln>
                        <a:noFill/>
                      </a:ln>
                    </wps:spPr>
                    <wps:txbx>
                      <w:txbxContent>
                        <w:p>
                          <w:pPr>
                            <w:pStyle w:val="35"/>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- 2 -</w:t>
                          </w:r>
                          <w:r>
                            <w:rPr>
                              <w:rFonts w:hint="eastAsia" w:ascii="宋体" w:hAnsi="宋体" w:cs="宋体"/>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1.65pt;width:22.55pt;mso-position-horizontal:center;mso-position-horizontal-relative:margin;mso-wrap-style:none;z-index:251660288;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H/8bMdIAAAADAQAADwAAAAAAAAABACAAAAAiAAAAZHJz&#10;L2Rvd25yZXYueG1sUEsBAhQAFAAAAAgAh07iQCZefQMKAgAAAgQAAA4AAAAAAAAAAQAgAAAAIQEA&#10;AGRycy9lMm9Eb2MueG1sUEsFBgAAAAAGAAYAWQEAAJ0FAAAAAA==&#10;">
              <v:fill on="f" focussize="0,0"/>
              <v:stroke on="f"/>
              <v:imagedata o:title=""/>
              <o:lock v:ext="edit" aspectratio="f"/>
              <v:textbox inset="0mm,0mm,0mm,0mm" style="mso-fit-shape-to-text:t;">
                <w:txbxContent>
                  <w:p>
                    <w:pPr>
                      <w:pStyle w:val="35"/>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- 2 -</w:t>
                    </w:r>
                    <w:r>
                      <w:rPr>
                        <w:rFonts w:hint="eastAsia" w:ascii="宋体" w:hAnsi="宋体" w:cs="宋体"/>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2"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86385" cy="147955"/>
                      </a:xfrm>
                      <a:prstGeom prst="rect">
                        <a:avLst/>
                      </a:prstGeom>
                      <a:noFill/>
                      <a:ln>
                        <a:noFill/>
                      </a:ln>
                    </wps:spPr>
                    <wps:txbx>
                      <w:txbxContent>
                        <w:p>
                          <w:pPr>
                            <w:pStyle w:val="35"/>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- 4 -</w:t>
                          </w:r>
                          <w:r>
                            <w:rPr>
                              <w:rFonts w:hint="eastAsia" w:ascii="宋体" w:hAnsi="宋体" w:cs="宋体"/>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H/8bMdIAAAADAQAADwAAAAAAAAABACAAAAAiAAAAZHJz&#10;L2Rvd25yZXYueG1sUEsBAhQAFAAAAAgAh07iQAF+AVkKAgAAAgQAAA4AAAAAAAAAAQAgAAAAIQEA&#10;AGRycy9lMm9Eb2MueG1sUEsFBgAAAAAGAAYAWQEAAJ0FAAAAAA==&#10;">
              <v:fill on="f" focussize="0,0"/>
              <v:stroke on="f"/>
              <v:imagedata o:title=""/>
              <o:lock v:ext="edit" aspectratio="f"/>
              <v:textbox inset="0mm,0mm,0mm,0mm" style="mso-fit-shape-to-text:t;">
                <w:txbxContent>
                  <w:p>
                    <w:pPr>
                      <w:pStyle w:val="35"/>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- 4 -</w:t>
                    </w:r>
                    <w:r>
                      <w:rPr>
                        <w:rFonts w:hint="eastAsia" w:ascii="宋体" w:hAnsi="宋体" w:cs="宋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90500" cy="131445"/>
              <wp:effectExtent l="0" t="0" r="0" b="0"/>
              <wp:wrapNone/>
              <wp:docPr id="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wps:spPr>
                    <wps:txbx>
                      <w:txbxContent>
                        <w:p>
                          <w:pPr>
                            <w:pStyle w:val="35"/>
                          </w:pPr>
                          <w:r>
                            <w:rPr>
                              <w:rFonts w:hint="eastAsia"/>
                            </w:rPr>
                            <w:fldChar w:fldCharType="begin"/>
                          </w:r>
                          <w:r>
                            <w:rPr>
                              <w:rFonts w:hint="eastAsia"/>
                            </w:rPr>
                            <w:instrText xml:space="preserve"> PAGE  \* MERGEFORMAT </w:instrText>
                          </w:r>
                          <w:r>
                            <w:rPr>
                              <w:rFonts w:hint="eastAsia"/>
                            </w:rPr>
                            <w:fldChar w:fldCharType="separate"/>
                          </w:r>
                          <w:r>
                            <w:t>- 5 -</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11" o:spid="_x0000_s1026" o:spt="202" type="#_x0000_t202" style="position:absolute;left:0pt;margin-top:0pt;height:10.35pt;width:15pt;mso-position-horizontal:center;mso-position-horizontal-relative:margin;mso-wrap-style:none;z-index:251661312;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ipFLs0AAAAAMBAAAPAAAAAAAAAAEAIAAAACIAAABkcnMvZG93&#10;bnJldi54bWxQSwECFAAUAAAACACHTuJA6yHDuQgCAAADBAAADgAAAAAAAAABACAAAAAfAQAAZHJz&#10;L2Uyb0RvYy54bWxQSwUGAAAAAAYABgBZAQAAmQUAAAAA&#10;">
              <v:fill on="f" focussize="0,0"/>
              <v:stroke on="f"/>
              <v:imagedata o:title=""/>
              <o:lock v:ext="edit" aspectratio="f"/>
              <v:textbox inset="0mm,0mm,0mm,0mm" style="mso-fit-shape-to-text:t;">
                <w:txbxContent>
                  <w:p>
                    <w:pPr>
                      <w:pStyle w:val="35"/>
                    </w:pPr>
                    <w:r>
                      <w:rPr>
                        <w:rFonts w:hint="eastAsia"/>
                      </w:rPr>
                      <w:fldChar w:fldCharType="begin"/>
                    </w:r>
                    <w:r>
                      <w:rPr>
                        <w:rFonts w:hint="eastAsia"/>
                      </w:rPr>
                      <w:instrText xml:space="preserve"> PAGE  \* MERGEFORMAT </w:instrText>
                    </w:r>
                    <w:r>
                      <w:rPr>
                        <w:rFonts w:hint="eastAsia"/>
                      </w:rPr>
                      <w:fldChar w:fldCharType="separate"/>
                    </w:r>
                    <w:r>
                      <w:t>- 5 -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Bdr>
        <w:bottom w:val="none" w:color="auto" w:sz="0" w:space="1"/>
      </w:pBdr>
      <w:jc w:val="both"/>
      <w:rPr>
        <w:rFonts w:ascii="方正仿宋_GBK" w:eastAsia="方正仿宋_GBK"/>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Bdr>
        <w:bottom w:val="none" w:color="auto" w:sz="0" w:space="1"/>
      </w:pBdr>
      <w:jc w:val="both"/>
      <w:rPr>
        <w:rFonts w:ascii="方正仿宋_GBK" w:eastAsia="方正仿宋_GBK"/>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bullet"/>
      <w:pStyle w:val="229"/>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2"/>
    <w:multiLevelType w:val="singleLevel"/>
    <w:tmpl w:val="00000002"/>
    <w:lvl w:ilvl="0" w:tentative="0">
      <w:start w:val="1"/>
      <w:numFmt w:val="bullet"/>
      <w:pStyle w:val="134"/>
      <w:lvlText w:val=""/>
      <w:lvlJc w:val="left"/>
      <w:pPr>
        <w:tabs>
          <w:tab w:val="left" w:pos="360"/>
        </w:tabs>
        <w:ind w:left="360" w:hanging="360"/>
      </w:pPr>
      <w:rPr>
        <w:rFonts w:hint="default" w:ascii="Wingdings" w:hAnsi="Wingdings"/>
      </w:rPr>
    </w:lvl>
  </w:abstractNum>
  <w:abstractNum w:abstractNumId="2">
    <w:nsid w:val="00000008"/>
    <w:multiLevelType w:val="multilevel"/>
    <w:tmpl w:val="00000008"/>
    <w:lvl w:ilvl="0" w:tentative="0">
      <w:start w:val="1"/>
      <w:numFmt w:val="decimal"/>
      <w:pStyle w:val="147"/>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D"/>
    <w:multiLevelType w:val="singleLevel"/>
    <w:tmpl w:val="0000000D"/>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4">
    <w:nsid w:val="0000000E"/>
    <w:multiLevelType w:val="multilevel"/>
    <w:tmpl w:val="0000000E"/>
    <w:lvl w:ilvl="0" w:tentative="0">
      <w:start w:val="1"/>
      <w:numFmt w:val="bullet"/>
      <w:pStyle w:val="249"/>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0000000F"/>
    <w:multiLevelType w:val="multilevel"/>
    <w:tmpl w:val="0000000F"/>
    <w:lvl w:ilvl="0" w:tentative="0">
      <w:start w:val="1"/>
      <w:numFmt w:val="upperLetter"/>
      <w:pStyle w:val="131"/>
      <w:suff w:val="nothing"/>
      <w:lvlText w:val="附　录　%1"/>
      <w:lvlJc w:val="left"/>
      <w:pPr>
        <w:ind w:left="0" w:firstLine="0"/>
      </w:pPr>
      <w:rPr>
        <w:rFonts w:hint="eastAsia" w:ascii="黑体" w:hAnsi="Times New Roman" w:eastAsia="黑体"/>
        <w:b w:val="0"/>
        <w:i w:val="0"/>
        <w:sz w:val="21"/>
      </w:rPr>
    </w:lvl>
    <w:lvl w:ilvl="1" w:tentative="0">
      <w:start w:val="1"/>
      <w:numFmt w:val="decimal"/>
      <w:pStyle w:val="173"/>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00000010"/>
    <w:multiLevelType w:val="singleLevel"/>
    <w:tmpl w:val="00000010"/>
    <w:lvl w:ilvl="0" w:tentative="0">
      <w:start w:val="1"/>
      <w:numFmt w:val="bullet"/>
      <w:lvlText w:val=""/>
      <w:lvlJc w:val="left"/>
      <w:pPr>
        <w:tabs>
          <w:tab w:val="left" w:pos="1620"/>
        </w:tabs>
        <w:ind w:left="1620" w:hanging="360"/>
      </w:pPr>
      <w:rPr>
        <w:rFonts w:hint="default" w:ascii="Wingdings" w:hAnsi="Wingdings"/>
      </w:rPr>
    </w:lvl>
  </w:abstractNum>
  <w:abstractNum w:abstractNumId="7">
    <w:nsid w:val="00000011"/>
    <w:multiLevelType w:val="singleLevel"/>
    <w:tmpl w:val="00000011"/>
    <w:lvl w:ilvl="0" w:tentative="0">
      <w:start w:val="1"/>
      <w:numFmt w:val="decimal"/>
      <w:pStyle w:val="13"/>
      <w:lvlText w:val="%1."/>
      <w:lvlJc w:val="left"/>
      <w:pPr>
        <w:tabs>
          <w:tab w:val="left" w:pos="425"/>
        </w:tabs>
        <w:ind w:left="425" w:hanging="425"/>
      </w:pPr>
      <w:rPr>
        <w:rFonts w:hint="default"/>
      </w:rPr>
    </w:lvl>
  </w:abstractNum>
  <w:abstractNum w:abstractNumId="8">
    <w:nsid w:val="00000012"/>
    <w:multiLevelType w:val="multilevel"/>
    <w:tmpl w:val="00000012"/>
    <w:lvl w:ilvl="0" w:tentative="0">
      <w:start w:val="1"/>
      <w:numFmt w:val="bullet"/>
      <w:pStyle w:val="138"/>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13"/>
    <w:multiLevelType w:val="singleLevel"/>
    <w:tmpl w:val="00000013"/>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10">
    <w:nsid w:val="00000014"/>
    <w:multiLevelType w:val="singleLevel"/>
    <w:tmpl w:val="00000014"/>
    <w:lvl w:ilvl="0" w:tentative="0">
      <w:start w:val="1"/>
      <w:numFmt w:val="decimal"/>
      <w:pStyle w:val="145"/>
      <w:lvlText w:val="%1)"/>
      <w:lvlJc w:val="left"/>
      <w:pPr>
        <w:tabs>
          <w:tab w:val="left" w:pos="425"/>
        </w:tabs>
        <w:ind w:left="425" w:hanging="425"/>
      </w:pPr>
      <w:rPr>
        <w:rFonts w:hint="eastAsia"/>
      </w:rPr>
    </w:lvl>
  </w:abstractNum>
  <w:abstractNum w:abstractNumId="11">
    <w:nsid w:val="00000015"/>
    <w:multiLevelType w:val="multilevel"/>
    <w:tmpl w:val="00000015"/>
    <w:lvl w:ilvl="0" w:tentative="0">
      <w:start w:val="1"/>
      <w:numFmt w:val="chineseCountingThousand"/>
      <w:pStyle w:val="203"/>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64F7617D"/>
    <w:multiLevelType w:val="singleLevel"/>
    <w:tmpl w:val="64F7617D"/>
    <w:lvl w:ilvl="0" w:tentative="0">
      <w:start w:val="1"/>
      <w:numFmt w:val="chineseCounting"/>
      <w:suff w:val="nothing"/>
      <w:lvlText w:val="%1、"/>
      <w:lvlJc w:val="left"/>
      <w:rPr>
        <w:rFonts w:hint="eastAsia"/>
      </w:rPr>
    </w:lvl>
  </w:abstractNum>
  <w:num w:numId="1">
    <w:abstractNumId w:val="7"/>
  </w:num>
  <w:num w:numId="2">
    <w:abstractNumId w:val="3"/>
  </w:num>
  <w:num w:numId="3">
    <w:abstractNumId w:val="9"/>
  </w:num>
  <w:num w:numId="4">
    <w:abstractNumId w:val="5"/>
  </w:num>
  <w:num w:numId="5">
    <w:abstractNumId w:val="1"/>
  </w:num>
  <w:num w:numId="6">
    <w:abstractNumId w:val="8"/>
  </w:num>
  <w:num w:numId="7">
    <w:abstractNumId w:val="10"/>
  </w:num>
  <w:num w:numId="8">
    <w:abstractNumId w:val="2"/>
  </w:num>
  <w:num w:numId="9">
    <w:abstractNumId w:val="6"/>
  </w:num>
  <w:num w:numId="10">
    <w:abstractNumId w:val="11"/>
  </w:num>
  <w:num w:numId="11">
    <w:abstractNumId w:val="0"/>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U5NzI2OGZiMmVhMmExMTQ1MTY0ZmQzNmY4YWIzNDMifQ=="/>
  </w:docVars>
  <w:rsids>
    <w:rsidRoot w:val="00172A27"/>
    <w:rsid w:val="00001BE6"/>
    <w:rsid w:val="000144C9"/>
    <w:rsid w:val="0002088C"/>
    <w:rsid w:val="00033DAB"/>
    <w:rsid w:val="000342CA"/>
    <w:rsid w:val="000370BC"/>
    <w:rsid w:val="00042D13"/>
    <w:rsid w:val="00056A6E"/>
    <w:rsid w:val="0008422C"/>
    <w:rsid w:val="00084C93"/>
    <w:rsid w:val="000E232C"/>
    <w:rsid w:val="000E3326"/>
    <w:rsid w:val="000F0AD3"/>
    <w:rsid w:val="0011647C"/>
    <w:rsid w:val="00116BB6"/>
    <w:rsid w:val="00117275"/>
    <w:rsid w:val="001173E3"/>
    <w:rsid w:val="001306AD"/>
    <w:rsid w:val="001435CF"/>
    <w:rsid w:val="001445A2"/>
    <w:rsid w:val="0014536F"/>
    <w:rsid w:val="0015070D"/>
    <w:rsid w:val="0015525F"/>
    <w:rsid w:val="00165915"/>
    <w:rsid w:val="00166EEA"/>
    <w:rsid w:val="00172A27"/>
    <w:rsid w:val="001765E3"/>
    <w:rsid w:val="001829E7"/>
    <w:rsid w:val="00192985"/>
    <w:rsid w:val="001A3E64"/>
    <w:rsid w:val="001F74AE"/>
    <w:rsid w:val="002122FC"/>
    <w:rsid w:val="0021327B"/>
    <w:rsid w:val="0021595A"/>
    <w:rsid w:val="00223B9B"/>
    <w:rsid w:val="0022691C"/>
    <w:rsid w:val="00226A1A"/>
    <w:rsid w:val="002676F5"/>
    <w:rsid w:val="00270736"/>
    <w:rsid w:val="002977A7"/>
    <w:rsid w:val="00297EC4"/>
    <w:rsid w:val="002B0676"/>
    <w:rsid w:val="002C7EDF"/>
    <w:rsid w:val="002E673E"/>
    <w:rsid w:val="002E7BAD"/>
    <w:rsid w:val="002F2847"/>
    <w:rsid w:val="002F5C86"/>
    <w:rsid w:val="00313FC6"/>
    <w:rsid w:val="00314FE1"/>
    <w:rsid w:val="00316DF3"/>
    <w:rsid w:val="00330491"/>
    <w:rsid w:val="003332D6"/>
    <w:rsid w:val="003347ED"/>
    <w:rsid w:val="0033562A"/>
    <w:rsid w:val="003453EB"/>
    <w:rsid w:val="003609C0"/>
    <w:rsid w:val="003876E3"/>
    <w:rsid w:val="003878EB"/>
    <w:rsid w:val="003A0967"/>
    <w:rsid w:val="003B48D3"/>
    <w:rsid w:val="003C136E"/>
    <w:rsid w:val="003C58D3"/>
    <w:rsid w:val="003D7E49"/>
    <w:rsid w:val="003E69B4"/>
    <w:rsid w:val="003E7CAB"/>
    <w:rsid w:val="003F7078"/>
    <w:rsid w:val="00415960"/>
    <w:rsid w:val="00421287"/>
    <w:rsid w:val="0043243B"/>
    <w:rsid w:val="0044680D"/>
    <w:rsid w:val="00460545"/>
    <w:rsid w:val="00463CE8"/>
    <w:rsid w:val="004868BE"/>
    <w:rsid w:val="00493794"/>
    <w:rsid w:val="00495D1A"/>
    <w:rsid w:val="0049754E"/>
    <w:rsid w:val="004A1198"/>
    <w:rsid w:val="004A2061"/>
    <w:rsid w:val="004A6CE1"/>
    <w:rsid w:val="004B4D5B"/>
    <w:rsid w:val="004B5B66"/>
    <w:rsid w:val="004C55B8"/>
    <w:rsid w:val="004E0434"/>
    <w:rsid w:val="00507899"/>
    <w:rsid w:val="005106F8"/>
    <w:rsid w:val="00521F48"/>
    <w:rsid w:val="00531162"/>
    <w:rsid w:val="00537A61"/>
    <w:rsid w:val="00544AC9"/>
    <w:rsid w:val="0055266E"/>
    <w:rsid w:val="0055762B"/>
    <w:rsid w:val="00562F84"/>
    <w:rsid w:val="00580744"/>
    <w:rsid w:val="00590EF9"/>
    <w:rsid w:val="005C530A"/>
    <w:rsid w:val="005C7A84"/>
    <w:rsid w:val="005E2D2C"/>
    <w:rsid w:val="005F22A3"/>
    <w:rsid w:val="005F6D9A"/>
    <w:rsid w:val="00625F79"/>
    <w:rsid w:val="00643888"/>
    <w:rsid w:val="00644EC1"/>
    <w:rsid w:val="006452FB"/>
    <w:rsid w:val="0065313C"/>
    <w:rsid w:val="00664DC0"/>
    <w:rsid w:val="00667DF3"/>
    <w:rsid w:val="00675CDE"/>
    <w:rsid w:val="006802F3"/>
    <w:rsid w:val="006A2801"/>
    <w:rsid w:val="006A3401"/>
    <w:rsid w:val="006C353F"/>
    <w:rsid w:val="006C7CD3"/>
    <w:rsid w:val="00723BC4"/>
    <w:rsid w:val="00731090"/>
    <w:rsid w:val="007442A0"/>
    <w:rsid w:val="00755658"/>
    <w:rsid w:val="00764963"/>
    <w:rsid w:val="00773049"/>
    <w:rsid w:val="00781D6A"/>
    <w:rsid w:val="00791325"/>
    <w:rsid w:val="00791D34"/>
    <w:rsid w:val="00794A8C"/>
    <w:rsid w:val="007A3A16"/>
    <w:rsid w:val="007A4C2C"/>
    <w:rsid w:val="007D57AF"/>
    <w:rsid w:val="007E13BD"/>
    <w:rsid w:val="007E1D36"/>
    <w:rsid w:val="007E29B9"/>
    <w:rsid w:val="007E2F32"/>
    <w:rsid w:val="007F2A53"/>
    <w:rsid w:val="008161BC"/>
    <w:rsid w:val="008326B4"/>
    <w:rsid w:val="00854CC0"/>
    <w:rsid w:val="00854ED3"/>
    <w:rsid w:val="00872901"/>
    <w:rsid w:val="008825DA"/>
    <w:rsid w:val="008949A6"/>
    <w:rsid w:val="00894E75"/>
    <w:rsid w:val="008C524C"/>
    <w:rsid w:val="008D04A4"/>
    <w:rsid w:val="008E405F"/>
    <w:rsid w:val="008F3680"/>
    <w:rsid w:val="009261F0"/>
    <w:rsid w:val="009302D1"/>
    <w:rsid w:val="00936181"/>
    <w:rsid w:val="00936197"/>
    <w:rsid w:val="00940646"/>
    <w:rsid w:val="009415FC"/>
    <w:rsid w:val="00954978"/>
    <w:rsid w:val="009570EF"/>
    <w:rsid w:val="00962AED"/>
    <w:rsid w:val="009710AF"/>
    <w:rsid w:val="0097589B"/>
    <w:rsid w:val="0099728C"/>
    <w:rsid w:val="009A317C"/>
    <w:rsid w:val="009A770F"/>
    <w:rsid w:val="009B4011"/>
    <w:rsid w:val="009B5C25"/>
    <w:rsid w:val="009C25EB"/>
    <w:rsid w:val="009C273F"/>
    <w:rsid w:val="009E62CD"/>
    <w:rsid w:val="00A06259"/>
    <w:rsid w:val="00A24A0C"/>
    <w:rsid w:val="00A3078D"/>
    <w:rsid w:val="00A56F1E"/>
    <w:rsid w:val="00A614CD"/>
    <w:rsid w:val="00A6752F"/>
    <w:rsid w:val="00A9133B"/>
    <w:rsid w:val="00A94C01"/>
    <w:rsid w:val="00AC11E2"/>
    <w:rsid w:val="00AC755D"/>
    <w:rsid w:val="00AF3E34"/>
    <w:rsid w:val="00B000A7"/>
    <w:rsid w:val="00B01F29"/>
    <w:rsid w:val="00B3337A"/>
    <w:rsid w:val="00B43355"/>
    <w:rsid w:val="00B47B43"/>
    <w:rsid w:val="00B47F90"/>
    <w:rsid w:val="00B60CC0"/>
    <w:rsid w:val="00B60F1F"/>
    <w:rsid w:val="00B730A8"/>
    <w:rsid w:val="00BA1F2C"/>
    <w:rsid w:val="00BB3E0F"/>
    <w:rsid w:val="00BB3F7A"/>
    <w:rsid w:val="00BC4CA6"/>
    <w:rsid w:val="00BC5140"/>
    <w:rsid w:val="00BD5A39"/>
    <w:rsid w:val="00BF23A8"/>
    <w:rsid w:val="00BF771D"/>
    <w:rsid w:val="00C14479"/>
    <w:rsid w:val="00C34570"/>
    <w:rsid w:val="00C83661"/>
    <w:rsid w:val="00C909A2"/>
    <w:rsid w:val="00CB395B"/>
    <w:rsid w:val="00CC15A7"/>
    <w:rsid w:val="00CC4F85"/>
    <w:rsid w:val="00CD410E"/>
    <w:rsid w:val="00CD444E"/>
    <w:rsid w:val="00D21D58"/>
    <w:rsid w:val="00D226A5"/>
    <w:rsid w:val="00D2377C"/>
    <w:rsid w:val="00D3343D"/>
    <w:rsid w:val="00D40159"/>
    <w:rsid w:val="00D53CB3"/>
    <w:rsid w:val="00D858CC"/>
    <w:rsid w:val="00DA4850"/>
    <w:rsid w:val="00DD1CCA"/>
    <w:rsid w:val="00DF02E6"/>
    <w:rsid w:val="00DF2F01"/>
    <w:rsid w:val="00E2740B"/>
    <w:rsid w:val="00E40564"/>
    <w:rsid w:val="00E45B7C"/>
    <w:rsid w:val="00E46A0A"/>
    <w:rsid w:val="00E54E2D"/>
    <w:rsid w:val="00E670E8"/>
    <w:rsid w:val="00E863F1"/>
    <w:rsid w:val="00E90390"/>
    <w:rsid w:val="00EA4E10"/>
    <w:rsid w:val="00EA6FDF"/>
    <w:rsid w:val="00ED6923"/>
    <w:rsid w:val="00F10101"/>
    <w:rsid w:val="00F14B1B"/>
    <w:rsid w:val="00F91500"/>
    <w:rsid w:val="00FC7767"/>
    <w:rsid w:val="00FD14FB"/>
    <w:rsid w:val="00FD2836"/>
    <w:rsid w:val="02FE206E"/>
    <w:rsid w:val="068E5FA6"/>
    <w:rsid w:val="07610150"/>
    <w:rsid w:val="08ED3546"/>
    <w:rsid w:val="0BAA1613"/>
    <w:rsid w:val="0EFE3F6B"/>
    <w:rsid w:val="101E0686"/>
    <w:rsid w:val="10BE465A"/>
    <w:rsid w:val="11AD47AA"/>
    <w:rsid w:val="128A6B47"/>
    <w:rsid w:val="1C0E01AF"/>
    <w:rsid w:val="1DA67654"/>
    <w:rsid w:val="20F46CAC"/>
    <w:rsid w:val="25604596"/>
    <w:rsid w:val="26C12E9D"/>
    <w:rsid w:val="2A167F28"/>
    <w:rsid w:val="2A9A00C1"/>
    <w:rsid w:val="31D874D8"/>
    <w:rsid w:val="34363C66"/>
    <w:rsid w:val="34CC3626"/>
    <w:rsid w:val="3934309D"/>
    <w:rsid w:val="39D961DF"/>
    <w:rsid w:val="3EDB7D99"/>
    <w:rsid w:val="3F036853"/>
    <w:rsid w:val="3FA054A0"/>
    <w:rsid w:val="3FCD46EF"/>
    <w:rsid w:val="411B1F4A"/>
    <w:rsid w:val="43260821"/>
    <w:rsid w:val="43CA7063"/>
    <w:rsid w:val="45FB04BF"/>
    <w:rsid w:val="473532F9"/>
    <w:rsid w:val="4BC9209C"/>
    <w:rsid w:val="4E99569F"/>
    <w:rsid w:val="528E574C"/>
    <w:rsid w:val="54081F0A"/>
    <w:rsid w:val="5A9515D1"/>
    <w:rsid w:val="5B8C0E98"/>
    <w:rsid w:val="639635F7"/>
    <w:rsid w:val="65F91B55"/>
    <w:rsid w:val="67B15328"/>
    <w:rsid w:val="68F264B9"/>
    <w:rsid w:val="6E7961E0"/>
    <w:rsid w:val="70ED5B37"/>
    <w:rsid w:val="71287CA7"/>
    <w:rsid w:val="7183443D"/>
    <w:rsid w:val="751E519F"/>
    <w:rsid w:val="76DB3120"/>
    <w:rsid w:val="7927265A"/>
    <w:rsid w:val="7B214D90"/>
    <w:rsid w:val="7DAB6BB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snapToGrid w:val="0"/>
      <w:spacing w:line="360" w:lineRule="atLeast"/>
      <w:outlineLvl w:val="0"/>
    </w:pPr>
    <w:rPr>
      <w:rFonts w:ascii="宋体"/>
    </w:rPr>
  </w:style>
  <w:style w:type="paragraph" w:styleId="4">
    <w:name w:val="heading 2"/>
    <w:basedOn w:val="1"/>
    <w:next w:val="1"/>
    <w:link w:val="92"/>
    <w:qFormat/>
    <w:uiPriority w:val="0"/>
    <w:pPr>
      <w:keepNext/>
      <w:keepLines/>
      <w:spacing w:before="260" w:after="260" w:line="413" w:lineRule="auto"/>
      <w:outlineLvl w:val="1"/>
    </w:pPr>
    <w:rPr>
      <w:rFonts w:ascii="Arial" w:hAnsi="Arial" w:eastAsia="黑体"/>
      <w:b/>
      <w:sz w:val="32"/>
    </w:rPr>
  </w:style>
  <w:style w:type="paragraph" w:styleId="2">
    <w:name w:val="heading 3"/>
    <w:basedOn w:val="1"/>
    <w:next w:val="1"/>
    <w:link w:val="96"/>
    <w:qFormat/>
    <w:uiPriority w:val="0"/>
    <w:pPr>
      <w:keepNext/>
      <w:keepLines/>
      <w:spacing w:before="260" w:after="260" w:line="413" w:lineRule="auto"/>
      <w:outlineLvl w:val="2"/>
    </w:pPr>
    <w:rPr>
      <w:b/>
      <w:sz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59">
    <w:name w:val="Default Paragraph Font"/>
    <w:semiHidden/>
    <w:unhideWhenUsed/>
    <w:uiPriority w:val="1"/>
  </w:style>
  <w:style w:type="table" w:default="1" w:styleId="57">
    <w:name w:val="Normal Table"/>
    <w:semiHidden/>
    <w:unhideWhenUsed/>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pPr>
    <w:rPr>
      <w:rFonts w:ascii="Arial" w:hAnsi="Arial"/>
      <w:sz w:val="24"/>
    </w:rPr>
  </w:style>
  <w:style w:type="paragraph" w:styleId="19">
    <w:name w:val="annotation text"/>
    <w:basedOn w:val="1"/>
    <w:link w:val="74"/>
    <w:qFormat/>
    <w:uiPriority w:val="0"/>
    <w:pPr>
      <w:adjustRightInd w:val="0"/>
      <w:spacing w:line="360" w:lineRule="atLeast"/>
      <w:jc w:val="left"/>
      <w:textAlignment w:val="baseline"/>
    </w:pPr>
    <w:rPr>
      <w:sz w:val="24"/>
    </w:rPr>
  </w:style>
  <w:style w:type="paragraph" w:styleId="20">
    <w:name w:val="Body Text 3"/>
    <w:basedOn w:val="1"/>
    <w:qFormat/>
    <w:uiPriority w:val="0"/>
    <w:pPr>
      <w:adjustRightInd w:val="0"/>
      <w:snapToGrid w:val="0"/>
      <w:spacing w:after="120" w:line="360" w:lineRule="auto"/>
    </w:pPr>
    <w:rPr>
      <w:sz w:val="16"/>
    </w:rPr>
  </w:style>
  <w:style w:type="paragraph" w:styleId="21">
    <w:name w:val="List Bullet 3"/>
    <w:basedOn w:val="1"/>
    <w:qFormat/>
    <w:uiPriority w:val="0"/>
    <w:pPr>
      <w:numPr>
        <w:ilvl w:val="0"/>
        <w:numId w:val="2"/>
      </w:numPr>
      <w:adjustRightInd w:val="0"/>
      <w:snapToGrid w:val="0"/>
      <w:spacing w:line="360" w:lineRule="auto"/>
    </w:pPr>
    <w:rPr>
      <w:sz w:val="24"/>
    </w:rPr>
  </w:style>
  <w:style w:type="paragraph" w:styleId="22">
    <w:name w:val="Body Text"/>
    <w:basedOn w:val="1"/>
    <w:uiPriority w:val="0"/>
    <w:rPr>
      <w:rFonts w:ascii="仿宋_GB2312" w:eastAsia="仿宋_GB2312"/>
      <w:sz w:val="32"/>
    </w:rPr>
  </w:style>
  <w:style w:type="paragraph" w:styleId="23">
    <w:name w:val="Body Text Indent"/>
    <w:basedOn w:val="1"/>
    <w:link w:val="81"/>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line="360" w:lineRule="auto"/>
      <w:ind w:left="420" w:leftChars="200"/>
    </w:pPr>
    <w:rPr>
      <w:sz w:val="24"/>
    </w:rPr>
  </w:style>
  <w:style w:type="paragraph" w:styleId="27">
    <w:name w:val="List Bullet 2"/>
    <w:basedOn w:val="1"/>
    <w:qFormat/>
    <w:uiPriority w:val="0"/>
    <w:pPr>
      <w:numPr>
        <w:ilvl w:val="0"/>
        <w:numId w:val="3"/>
      </w:numPr>
      <w:adjustRightInd w:val="0"/>
      <w:snapToGrid w:val="0"/>
      <w:spacing w:line="360" w:lineRule="auto"/>
    </w:pPr>
    <w:rPr>
      <w:sz w:val="24"/>
    </w:rPr>
  </w:style>
  <w:style w:type="paragraph" w:styleId="28">
    <w:name w:val="toc 5"/>
    <w:basedOn w:val="1"/>
    <w:next w:val="1"/>
    <w:qFormat/>
    <w:uiPriority w:val="0"/>
    <w:pPr>
      <w:ind w:left="1680" w:leftChars="800"/>
    </w:pPr>
  </w:style>
  <w:style w:type="paragraph" w:styleId="29">
    <w:name w:val="toc 3"/>
    <w:basedOn w:val="1"/>
    <w:next w:val="1"/>
    <w:qFormat/>
    <w:uiPriority w:val="39"/>
    <w:pPr>
      <w:ind w:left="840" w:leftChars="400"/>
    </w:pPr>
  </w:style>
  <w:style w:type="paragraph" w:styleId="30">
    <w:name w:val="Plain Text"/>
    <w:basedOn w:val="1"/>
    <w:link w:val="88"/>
    <w:qFormat/>
    <w:uiPriority w:val="0"/>
    <w:rPr>
      <w:rFonts w:ascii="宋体" w:hAnsi="Courier New"/>
      <w:sz w:val="21"/>
    </w:rPr>
  </w:style>
  <w:style w:type="paragraph" w:styleId="31">
    <w:name w:val="toc 8"/>
    <w:basedOn w:val="1"/>
    <w:next w:val="1"/>
    <w:qFormat/>
    <w:uiPriority w:val="0"/>
    <w:pPr>
      <w:ind w:left="2940" w:leftChars="1400"/>
    </w:pPr>
  </w:style>
  <w:style w:type="paragraph" w:styleId="32">
    <w:name w:val="Date"/>
    <w:basedOn w:val="1"/>
    <w:next w:val="1"/>
    <w:link w:val="108"/>
    <w:qFormat/>
    <w:uiPriority w:val="0"/>
  </w:style>
  <w:style w:type="paragraph" w:styleId="33">
    <w:name w:val="Body Text Indent 2"/>
    <w:basedOn w:val="1"/>
    <w:link w:val="70"/>
    <w:qFormat/>
    <w:uiPriority w:val="0"/>
    <w:pPr>
      <w:snapToGrid w:val="0"/>
      <w:spacing w:line="560" w:lineRule="atLeast"/>
      <w:ind w:firstLine="540"/>
    </w:pPr>
  </w:style>
  <w:style w:type="paragraph" w:styleId="34">
    <w:name w:val="Balloon Text"/>
    <w:basedOn w:val="1"/>
    <w:qFormat/>
    <w:uiPriority w:val="0"/>
    <w:rPr>
      <w:sz w:val="18"/>
    </w:rPr>
  </w:style>
  <w:style w:type="paragraph" w:styleId="35">
    <w:name w:val="footer"/>
    <w:basedOn w:val="1"/>
    <w:link w:val="84"/>
    <w:qFormat/>
    <w:uiPriority w:val="0"/>
    <w:pPr>
      <w:tabs>
        <w:tab w:val="center" w:pos="4153"/>
        <w:tab w:val="right" w:pos="8306"/>
      </w:tabs>
      <w:snapToGrid w:val="0"/>
      <w:jc w:val="left"/>
    </w:pPr>
    <w:rPr>
      <w:sz w:val="18"/>
    </w:rPr>
  </w:style>
  <w:style w:type="paragraph" w:styleId="36">
    <w:name w:val="header"/>
    <w:basedOn w:val="1"/>
    <w:link w:val="110"/>
    <w:qFormat/>
    <w:uiPriority w:val="0"/>
    <w:pPr>
      <w:pBdr>
        <w:bottom w:val="single" w:color="auto" w:sz="6" w:space="1"/>
      </w:pBdr>
      <w:tabs>
        <w:tab w:val="center" w:pos="4153"/>
        <w:tab w:val="right" w:pos="8306"/>
      </w:tabs>
      <w:snapToGrid w:val="0"/>
      <w:jc w:val="center"/>
    </w:pPr>
    <w:rPr>
      <w:sz w:val="18"/>
    </w:rPr>
  </w:style>
  <w:style w:type="paragraph" w:styleId="37">
    <w:name w:val="toc 1"/>
    <w:basedOn w:val="1"/>
    <w:next w:val="1"/>
    <w:qFormat/>
    <w:uiPriority w:val="0"/>
    <w:pPr>
      <w:spacing w:line="180" w:lineRule="auto"/>
      <w:jc w:val="center"/>
    </w:pPr>
    <w:rPr>
      <w:sz w:val="30"/>
    </w:rPr>
  </w:style>
  <w:style w:type="paragraph" w:styleId="38">
    <w:name w:val="List Continue 4"/>
    <w:basedOn w:val="1"/>
    <w:qFormat/>
    <w:uiPriority w:val="0"/>
    <w:pPr>
      <w:adjustRightInd w:val="0"/>
      <w:snapToGrid w:val="0"/>
      <w:spacing w:after="120" w:line="360" w:lineRule="auto"/>
      <w:ind w:left="1680" w:leftChars="800"/>
    </w:pPr>
    <w:rPr>
      <w:sz w:val="24"/>
    </w:rPr>
  </w:style>
  <w:style w:type="paragraph" w:styleId="39">
    <w:name w:val="toc 4"/>
    <w:basedOn w:val="1"/>
    <w:next w:val="1"/>
    <w:qFormat/>
    <w:uiPriority w:val="0"/>
    <w:pPr>
      <w:ind w:left="1260" w:leftChars="600"/>
    </w:pPr>
  </w:style>
  <w:style w:type="paragraph" w:styleId="40">
    <w:name w:val="footnote text"/>
    <w:basedOn w:val="1"/>
    <w:link w:val="68"/>
    <w:qFormat/>
    <w:uiPriority w:val="0"/>
    <w:pPr>
      <w:spacing w:line="360" w:lineRule="auto"/>
    </w:pPr>
    <w:rPr>
      <w:sz w:val="18"/>
    </w:rPr>
  </w:style>
  <w:style w:type="paragraph" w:styleId="41">
    <w:name w:val="toc 6"/>
    <w:basedOn w:val="1"/>
    <w:next w:val="1"/>
    <w:qFormat/>
    <w:uiPriority w:val="0"/>
    <w:pPr>
      <w:ind w:left="2100" w:leftChars="1000"/>
    </w:pPr>
  </w:style>
  <w:style w:type="paragraph" w:styleId="42">
    <w:name w:val="List 5"/>
    <w:basedOn w:val="1"/>
    <w:qFormat/>
    <w:uiPriority w:val="0"/>
    <w:pPr>
      <w:adjustRightInd w:val="0"/>
      <w:snapToGrid w:val="0"/>
      <w:spacing w:line="360" w:lineRule="auto"/>
      <w:ind w:left="100" w:leftChars="800" w:hanging="200" w:hangingChars="200"/>
    </w:pPr>
    <w:rPr>
      <w:sz w:val="24"/>
    </w:rPr>
  </w:style>
  <w:style w:type="paragraph" w:styleId="43">
    <w:name w:val="Body Text Indent 3"/>
    <w:basedOn w:val="1"/>
    <w:qFormat/>
    <w:uiPriority w:val="0"/>
    <w:pPr>
      <w:spacing w:line="360" w:lineRule="auto"/>
      <w:ind w:firstLine="632"/>
    </w:pPr>
    <w:rPr>
      <w:rFonts w:ascii="黑体" w:eastAsia="黑体"/>
    </w:rPr>
  </w:style>
  <w:style w:type="paragraph" w:styleId="44">
    <w:name w:val="table of figures"/>
    <w:basedOn w:val="1"/>
    <w:next w:val="1"/>
    <w:qFormat/>
    <w:uiPriority w:val="0"/>
    <w:pPr>
      <w:tabs>
        <w:tab w:val="right" w:leader="dot" w:pos="8640"/>
      </w:tabs>
      <w:spacing w:line="360" w:lineRule="auto"/>
      <w:ind w:left="400" w:hanging="400"/>
    </w:pPr>
    <w:rPr>
      <w:sz w:val="24"/>
    </w:rPr>
  </w:style>
  <w:style w:type="paragraph" w:styleId="45">
    <w:name w:val="toc 2"/>
    <w:basedOn w:val="1"/>
    <w:next w:val="1"/>
    <w:qFormat/>
    <w:uiPriority w:val="39"/>
    <w:pPr>
      <w:ind w:left="420" w:leftChars="200"/>
    </w:pPr>
  </w:style>
  <w:style w:type="paragraph" w:styleId="46">
    <w:name w:val="toc 9"/>
    <w:basedOn w:val="1"/>
    <w:next w:val="1"/>
    <w:qFormat/>
    <w:uiPriority w:val="0"/>
    <w:pPr>
      <w:ind w:left="3360" w:leftChars="1600"/>
    </w:pPr>
  </w:style>
  <w:style w:type="paragraph" w:styleId="47">
    <w:name w:val="Body Text 2"/>
    <w:basedOn w:val="1"/>
    <w:qFormat/>
    <w:uiPriority w:val="0"/>
    <w:pPr>
      <w:adjustRightInd w:val="0"/>
      <w:snapToGrid w:val="0"/>
      <w:spacing w:after="120" w:line="480" w:lineRule="auto"/>
    </w:pPr>
    <w:rPr>
      <w:sz w:val="24"/>
    </w:rPr>
  </w:style>
  <w:style w:type="paragraph" w:styleId="48">
    <w:name w:val="List 4"/>
    <w:basedOn w:val="1"/>
    <w:qFormat/>
    <w:uiPriority w:val="0"/>
    <w:pPr>
      <w:adjustRightInd w:val="0"/>
      <w:snapToGrid w:val="0"/>
      <w:spacing w:line="360" w:lineRule="auto"/>
      <w:ind w:left="100" w:leftChars="600" w:hanging="200" w:hangingChars="200"/>
    </w:pPr>
    <w:rPr>
      <w:sz w:val="24"/>
    </w:rPr>
  </w:style>
  <w:style w:type="paragraph" w:styleId="49">
    <w:name w:val="List Continue 2"/>
    <w:basedOn w:val="1"/>
    <w:qFormat/>
    <w:uiPriority w:val="0"/>
    <w:pPr>
      <w:adjustRightInd w:val="0"/>
      <w:snapToGrid w:val="0"/>
      <w:spacing w:after="120" w:line="360" w:lineRule="auto"/>
      <w:ind w:left="840" w:leftChars="400"/>
    </w:pPr>
    <w:rPr>
      <w:sz w:val="24"/>
    </w:rPr>
  </w:style>
  <w:style w:type="paragraph" w:styleId="50">
    <w:name w:val="Normal (Web)"/>
    <w:basedOn w:val="1"/>
    <w:qFormat/>
    <w:uiPriority w:val="0"/>
    <w:pPr>
      <w:widowControl/>
      <w:spacing w:before="100" w:beforeAutospacing="1" w:after="100" w:afterAutospacing="1"/>
      <w:jc w:val="left"/>
    </w:pPr>
    <w:rPr>
      <w:rFonts w:ascii="宋体" w:hAnsi="宋体"/>
      <w:kern w:val="0"/>
      <w:sz w:val="24"/>
    </w:rPr>
  </w:style>
  <w:style w:type="paragraph" w:styleId="51">
    <w:name w:val="List Continue 3"/>
    <w:basedOn w:val="1"/>
    <w:qFormat/>
    <w:uiPriority w:val="0"/>
    <w:pPr>
      <w:adjustRightInd w:val="0"/>
      <w:snapToGrid w:val="0"/>
      <w:spacing w:after="120" w:line="360" w:lineRule="auto"/>
      <w:ind w:left="1260" w:leftChars="600"/>
    </w:pPr>
    <w:rPr>
      <w:sz w:val="24"/>
    </w:rPr>
  </w:style>
  <w:style w:type="paragraph" w:styleId="52">
    <w:name w:val="index 1"/>
    <w:basedOn w:val="1"/>
    <w:next w:val="1"/>
    <w:qFormat/>
    <w:uiPriority w:val="0"/>
    <w:pPr>
      <w:adjustRightInd w:val="0"/>
      <w:spacing w:line="240" w:lineRule="atLeast"/>
      <w:textAlignment w:val="baseline"/>
    </w:pPr>
    <w:rPr>
      <w:rFonts w:ascii="宋体"/>
      <w:kern w:val="0"/>
      <w:sz w:val="21"/>
    </w:rPr>
  </w:style>
  <w:style w:type="paragraph" w:styleId="53">
    <w:name w:val="Title"/>
    <w:basedOn w:val="1"/>
    <w:qFormat/>
    <w:uiPriority w:val="0"/>
    <w:pPr>
      <w:widowControl/>
      <w:spacing w:after="240" w:line="360" w:lineRule="auto"/>
      <w:jc w:val="center"/>
    </w:pPr>
    <w:rPr>
      <w:rFonts w:ascii="Arial" w:hAnsi="Arial"/>
      <w:b/>
      <w:smallCaps/>
      <w:kern w:val="28"/>
      <w:sz w:val="36"/>
      <w:lang w:eastAsia="en-US"/>
    </w:rPr>
  </w:style>
  <w:style w:type="paragraph" w:styleId="54">
    <w:name w:val="annotation subject"/>
    <w:basedOn w:val="19"/>
    <w:next w:val="19"/>
    <w:link w:val="73"/>
    <w:qFormat/>
    <w:uiPriority w:val="0"/>
    <w:pPr>
      <w:adjustRightInd/>
      <w:spacing w:line="240" w:lineRule="auto"/>
      <w:textAlignment w:val="auto"/>
    </w:pPr>
  </w:style>
  <w:style w:type="paragraph" w:styleId="55">
    <w:name w:val="Body Text First Indent"/>
    <w:basedOn w:val="1"/>
    <w:qFormat/>
    <w:uiPriority w:val="0"/>
    <w:pPr>
      <w:spacing w:line="360" w:lineRule="auto"/>
      <w:ind w:firstLine="420"/>
    </w:pPr>
    <w:rPr>
      <w:rFonts w:ascii="宋体" w:hAnsi="宋体"/>
      <w:sz w:val="24"/>
    </w:rPr>
  </w:style>
  <w:style w:type="paragraph" w:styleId="56">
    <w:name w:val="Body Text First Indent 2"/>
    <w:basedOn w:val="23"/>
    <w:link w:val="80"/>
    <w:qFormat/>
    <w:uiPriority w:val="0"/>
    <w:pPr>
      <w:spacing w:after="120" w:line="240" w:lineRule="auto"/>
      <w:ind w:left="420" w:leftChars="200" w:firstLine="420" w:firstLineChars="200"/>
    </w:pPr>
  </w:style>
  <w:style w:type="table" w:styleId="58">
    <w:name w:val="Table Grid"/>
    <w:basedOn w:val="57"/>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0">
    <w:name w:val="Strong"/>
    <w:qFormat/>
    <w:uiPriority w:val="22"/>
    <w:rPr>
      <w:b/>
    </w:rPr>
  </w:style>
  <w:style w:type="character" w:styleId="61">
    <w:name w:val="page number"/>
    <w:basedOn w:val="59"/>
    <w:qFormat/>
    <w:uiPriority w:val="0"/>
  </w:style>
  <w:style w:type="character" w:styleId="62">
    <w:name w:val="FollowedHyperlink"/>
    <w:qFormat/>
    <w:uiPriority w:val="0"/>
    <w:rPr>
      <w:color w:val="333333"/>
      <w:u w:val="none"/>
    </w:rPr>
  </w:style>
  <w:style w:type="character" w:styleId="63">
    <w:name w:val="Emphasis"/>
    <w:qFormat/>
    <w:uiPriority w:val="0"/>
    <w:rPr>
      <w:i/>
    </w:rPr>
  </w:style>
  <w:style w:type="character" w:styleId="64">
    <w:name w:val="Hyperlink"/>
    <w:qFormat/>
    <w:uiPriority w:val="99"/>
    <w:rPr>
      <w:color w:val="333333"/>
      <w:u w:val="none"/>
    </w:rPr>
  </w:style>
  <w:style w:type="character" w:styleId="65">
    <w:name w:val="annotation reference"/>
    <w:qFormat/>
    <w:uiPriority w:val="0"/>
    <w:rPr>
      <w:sz w:val="21"/>
      <w:szCs w:val="21"/>
    </w:rPr>
  </w:style>
  <w:style w:type="character" w:styleId="66">
    <w:name w:val="footnote reference"/>
    <w:qFormat/>
    <w:uiPriority w:val="0"/>
    <w:rPr>
      <w:position w:val="6"/>
      <w:sz w:val="14"/>
      <w:vertAlign w:val="superscript"/>
    </w:rPr>
  </w:style>
  <w:style w:type="character" w:customStyle="1" w:styleId="67">
    <w:name w:val="Char Char6"/>
    <w:qFormat/>
    <w:uiPriority w:val="0"/>
    <w:rPr>
      <w:rFonts w:ascii="仿宋_GB2312" w:eastAsia="仿宋_GB2312"/>
      <w:kern w:val="2"/>
      <w:sz w:val="32"/>
    </w:rPr>
  </w:style>
  <w:style w:type="character" w:customStyle="1" w:styleId="68">
    <w:name w:val="脚注文本 字符"/>
    <w:link w:val="40"/>
    <w:qFormat/>
    <w:uiPriority w:val="0"/>
    <w:rPr>
      <w:kern w:val="2"/>
      <w:sz w:val="18"/>
    </w:rPr>
  </w:style>
  <w:style w:type="character" w:customStyle="1" w:styleId="69">
    <w:name w:val="Char Char2"/>
    <w:qFormat/>
    <w:uiPriority w:val="0"/>
    <w:rPr>
      <w:rFonts w:eastAsia="宋体"/>
      <w:kern w:val="2"/>
      <w:sz w:val="18"/>
      <w:lang w:val="en-US" w:eastAsia="zh-CN"/>
    </w:rPr>
  </w:style>
  <w:style w:type="character" w:customStyle="1" w:styleId="70">
    <w:name w:val="正文文本缩进 2 字符"/>
    <w:link w:val="33"/>
    <w:qFormat/>
    <w:uiPriority w:val="0"/>
    <w:rPr>
      <w:kern w:val="2"/>
      <w:sz w:val="28"/>
    </w:rPr>
  </w:style>
  <w:style w:type="character" w:customStyle="1" w:styleId="71">
    <w:name w:val="Char Char"/>
    <w:qFormat/>
    <w:uiPriority w:val="0"/>
    <w:rPr>
      <w:rFonts w:ascii="宋体" w:hAnsi="宋体" w:eastAsia="宋体"/>
      <w:kern w:val="2"/>
      <w:sz w:val="24"/>
      <w:lang w:val="en-US" w:eastAsia="zh-CN" w:bidi="ar-SA"/>
    </w:rPr>
  </w:style>
  <w:style w:type="character" w:customStyle="1" w:styleId="72">
    <w:name w:val="Table Text Char"/>
    <w:qFormat/>
    <w:uiPriority w:val="0"/>
    <w:rPr>
      <w:rFonts w:ascii="Arial" w:hAnsi="Arial"/>
      <w:kern w:val="2"/>
      <w:sz w:val="18"/>
      <w:lang w:val="en-US" w:eastAsia="zh-CN" w:bidi="ar-SA"/>
    </w:rPr>
  </w:style>
  <w:style w:type="character" w:customStyle="1" w:styleId="73">
    <w:name w:val="批注主题 字符"/>
    <w:basedOn w:val="74"/>
    <w:link w:val="54"/>
    <w:qFormat/>
    <w:uiPriority w:val="0"/>
    <w:rPr>
      <w:sz w:val="24"/>
    </w:rPr>
  </w:style>
  <w:style w:type="character" w:customStyle="1" w:styleId="74">
    <w:name w:val="批注文字 字符1"/>
    <w:link w:val="19"/>
    <w:qFormat/>
    <w:uiPriority w:val="0"/>
    <w:rPr>
      <w:sz w:val="24"/>
    </w:rPr>
  </w:style>
  <w:style w:type="character" w:customStyle="1" w:styleId="75">
    <w:name w:val="标书正文:  0.74 厘米 Char1"/>
    <w:qFormat/>
    <w:uiPriority w:val="0"/>
    <w:rPr>
      <w:rFonts w:eastAsia="宋体"/>
      <w:kern w:val="2"/>
      <w:sz w:val="24"/>
      <w:lang w:val="en-US" w:eastAsia="zh-CN"/>
    </w:rPr>
  </w:style>
  <w:style w:type="character" w:customStyle="1" w:styleId="76">
    <w:name w:val="Char Char11"/>
    <w:qFormat/>
    <w:uiPriority w:val="0"/>
    <w:rPr>
      <w:rFonts w:ascii="宋体"/>
      <w:kern w:val="2"/>
      <w:sz w:val="28"/>
    </w:rPr>
  </w:style>
  <w:style w:type="character" w:customStyle="1" w:styleId="77">
    <w:name w:val="Char Char7"/>
    <w:qFormat/>
    <w:uiPriority w:val="0"/>
    <w:rPr>
      <w:rFonts w:ascii="宋体" w:hAnsi="宋体" w:eastAsia="宋体"/>
      <w:kern w:val="2"/>
      <w:sz w:val="28"/>
    </w:rPr>
  </w:style>
  <w:style w:type="character" w:customStyle="1" w:styleId="78">
    <w:name w:val="文字 Char"/>
    <w:qFormat/>
    <w:uiPriority w:val="0"/>
    <w:rPr>
      <w:rFonts w:ascii="宋体"/>
      <w:kern w:val="2"/>
      <w:sz w:val="28"/>
    </w:rPr>
  </w:style>
  <w:style w:type="character" w:customStyle="1" w:styleId="79">
    <w:name w:val="Char Char5"/>
    <w:qFormat/>
    <w:uiPriority w:val="0"/>
    <w:rPr>
      <w:rFonts w:ascii="Arial" w:hAnsi="Arial" w:eastAsia="宋体"/>
      <w:b/>
      <w:smallCaps/>
      <w:kern w:val="28"/>
      <w:sz w:val="36"/>
      <w:lang w:val="en-US" w:eastAsia="en-US"/>
    </w:rPr>
  </w:style>
  <w:style w:type="character" w:customStyle="1" w:styleId="80">
    <w:name w:val="正文文本首行缩进 2 字符"/>
    <w:basedOn w:val="81"/>
    <w:link w:val="56"/>
    <w:qFormat/>
    <w:uiPriority w:val="0"/>
    <w:rPr>
      <w:kern w:val="2"/>
      <w:sz w:val="44"/>
    </w:rPr>
  </w:style>
  <w:style w:type="character" w:customStyle="1" w:styleId="81">
    <w:name w:val="正文文本缩进 字符"/>
    <w:link w:val="23"/>
    <w:qFormat/>
    <w:uiPriority w:val="0"/>
    <w:rPr>
      <w:kern w:val="2"/>
      <w:sz w:val="44"/>
    </w:rPr>
  </w:style>
  <w:style w:type="character" w:customStyle="1" w:styleId="82">
    <w:name w:val="font61"/>
    <w:qFormat/>
    <w:uiPriority w:val="0"/>
    <w:rPr>
      <w:rFonts w:hint="eastAsia" w:ascii="微软雅黑" w:hAnsi="微软雅黑" w:eastAsia="微软雅黑" w:cs="微软雅黑"/>
      <w:color w:val="000000"/>
      <w:sz w:val="24"/>
      <w:szCs w:val="24"/>
      <w:u w:val="none"/>
    </w:rPr>
  </w:style>
  <w:style w:type="character" w:customStyle="1" w:styleId="83">
    <w:name w:val="title_emph1"/>
    <w:qFormat/>
    <w:uiPriority w:val="0"/>
    <w:rPr>
      <w:rFonts w:hint="default" w:ascii="Arial" w:hAnsi="Arial"/>
      <w:b/>
      <w:sz w:val="20"/>
    </w:rPr>
  </w:style>
  <w:style w:type="character" w:customStyle="1" w:styleId="84">
    <w:name w:val="页脚 字符"/>
    <w:link w:val="35"/>
    <w:uiPriority w:val="99"/>
    <w:rPr>
      <w:kern w:val="2"/>
      <w:sz w:val="18"/>
    </w:rPr>
  </w:style>
  <w:style w:type="character" w:customStyle="1" w:styleId="85">
    <w:name w:val="Comment Text Char"/>
    <w:semiHidden/>
    <w:qFormat/>
    <w:locked/>
    <w:uiPriority w:val="0"/>
    <w:rPr>
      <w:rFonts w:ascii="Times New Roman" w:hAnsi="Times New Roman" w:cs="Times New Roman"/>
      <w:sz w:val="20"/>
      <w:szCs w:val="20"/>
    </w:rPr>
  </w:style>
  <w:style w:type="character" w:customStyle="1" w:styleId="86">
    <w:name w:val="v151"/>
    <w:qFormat/>
    <w:uiPriority w:val="0"/>
    <w:rPr>
      <w:sz w:val="18"/>
    </w:rPr>
  </w:style>
  <w:style w:type="character" w:customStyle="1" w:styleId="87">
    <w:name w:val="font1"/>
    <w:uiPriority w:val="0"/>
    <w:rPr>
      <w:color w:val="000000"/>
      <w:sz w:val="18"/>
    </w:rPr>
  </w:style>
  <w:style w:type="character" w:customStyle="1" w:styleId="88">
    <w:name w:val="纯文本 字符"/>
    <w:link w:val="30"/>
    <w:locked/>
    <w:uiPriority w:val="99"/>
    <w:rPr>
      <w:rFonts w:ascii="宋体" w:hAnsi="Courier New"/>
      <w:kern w:val="2"/>
      <w:sz w:val="21"/>
    </w:rPr>
  </w:style>
  <w:style w:type="character" w:customStyle="1" w:styleId="89">
    <w:name w:val="Char Char Char Char Char Char Char Char Char"/>
    <w:qFormat/>
    <w:uiPriority w:val="0"/>
    <w:rPr>
      <w:rFonts w:ascii="宋体" w:hAnsi="宋体" w:eastAsia="宋体"/>
      <w:kern w:val="2"/>
      <w:sz w:val="24"/>
      <w:lang w:val="en-US" w:eastAsia="zh-CN" w:bidi="ar-SA"/>
    </w:rPr>
  </w:style>
  <w:style w:type="character" w:customStyle="1" w:styleId="90">
    <w:name w:val="Table Text Char Char Char Char"/>
    <w:link w:val="91"/>
    <w:qFormat/>
    <w:uiPriority w:val="0"/>
    <w:rPr>
      <w:rFonts w:ascii="Arial" w:hAnsi="Arial"/>
      <w:kern w:val="2"/>
      <w:sz w:val="18"/>
      <w:lang w:val="en-US" w:eastAsia="zh-CN" w:bidi="ar-SA"/>
    </w:rPr>
  </w:style>
  <w:style w:type="paragraph" w:customStyle="1" w:styleId="91">
    <w:name w:val="Table Text"/>
    <w:link w:val="90"/>
    <w:uiPriority w:val="0"/>
    <w:pPr>
      <w:snapToGrid w:val="0"/>
      <w:spacing w:before="80" w:after="80"/>
    </w:pPr>
    <w:rPr>
      <w:rFonts w:ascii="Arial" w:hAnsi="Arial" w:eastAsia="宋体" w:cs="Times New Roman"/>
      <w:kern w:val="2"/>
      <w:sz w:val="18"/>
      <w:lang w:val="en-US" w:eastAsia="zh-CN" w:bidi="ar-SA"/>
    </w:rPr>
  </w:style>
  <w:style w:type="character" w:customStyle="1" w:styleId="92">
    <w:name w:val="标题 2 字符1"/>
    <w:link w:val="4"/>
    <w:qFormat/>
    <w:uiPriority w:val="0"/>
    <w:rPr>
      <w:rFonts w:ascii="Arial" w:hAnsi="Arial" w:eastAsia="黑体"/>
      <w:b/>
      <w:kern w:val="2"/>
      <w:sz w:val="32"/>
    </w:rPr>
  </w:style>
  <w:style w:type="character" w:customStyle="1" w:styleId="93">
    <w:name w:val="H2 Char"/>
    <w:uiPriority w:val="0"/>
    <w:rPr>
      <w:rFonts w:ascii="Arial" w:hAnsi="Arial" w:eastAsia="宋体"/>
      <w:kern w:val="2"/>
      <w:sz w:val="28"/>
      <w:lang w:val="en-US" w:eastAsia="zh-CN"/>
    </w:rPr>
  </w:style>
  <w:style w:type="character" w:customStyle="1" w:styleId="94">
    <w:name w:val="top-det1"/>
    <w:uiPriority w:val="0"/>
    <w:rPr>
      <w:b/>
      <w:color w:val="000000"/>
    </w:rPr>
  </w:style>
  <w:style w:type="character" w:customStyle="1" w:styleId="95">
    <w:name w:val="批注文字 字符"/>
    <w:uiPriority w:val="0"/>
    <w:rPr>
      <w:sz w:val="24"/>
    </w:rPr>
  </w:style>
  <w:style w:type="character" w:customStyle="1" w:styleId="96">
    <w:name w:val="标题 3 字符1"/>
    <w:link w:val="2"/>
    <w:uiPriority w:val="0"/>
    <w:rPr>
      <w:rFonts w:eastAsia="宋体"/>
      <w:b/>
      <w:kern w:val="2"/>
      <w:sz w:val="32"/>
      <w:lang w:val="en-US" w:eastAsia="zh-CN"/>
    </w:rPr>
  </w:style>
  <w:style w:type="character" w:customStyle="1" w:styleId="97">
    <w:name w:val="crowed11"/>
    <w:uiPriority w:val="0"/>
    <w:rPr>
      <w:rFonts w:hint="default"/>
      <w:sz w:val="24"/>
    </w:rPr>
  </w:style>
  <w:style w:type="character" w:customStyle="1" w:styleId="98">
    <w:name w:val="Table Text Char1 Char"/>
    <w:uiPriority w:val="0"/>
    <w:rPr>
      <w:rFonts w:ascii="Arial" w:hAnsi="Arial"/>
      <w:kern w:val="2"/>
      <w:sz w:val="18"/>
      <w:lang w:val="en-US" w:eastAsia="zh-CN" w:bidi="ar-SA"/>
    </w:rPr>
  </w:style>
  <w:style w:type="character" w:customStyle="1" w:styleId="99">
    <w:name w:val="标题 2 字符"/>
    <w:qFormat/>
    <w:uiPriority w:val="99"/>
    <w:rPr>
      <w:rFonts w:ascii="Arial" w:hAnsi="Arial" w:eastAsia="黑体"/>
      <w:b/>
      <w:kern w:val="2"/>
      <w:sz w:val="32"/>
    </w:rPr>
  </w:style>
  <w:style w:type="character" w:customStyle="1" w:styleId="100">
    <w:name w:val="Table Heading Char Char"/>
    <w:qFormat/>
    <w:uiPriority w:val="0"/>
    <w:rPr>
      <w:rFonts w:ascii="Arial" w:hAnsi="Arial" w:eastAsia="黑体"/>
      <w:kern w:val="2"/>
      <w:sz w:val="18"/>
      <w:lang w:val="en-US" w:eastAsia="zh-CN"/>
    </w:rPr>
  </w:style>
  <w:style w:type="character" w:customStyle="1" w:styleId="101">
    <w:name w:val="文字 Char Char"/>
    <w:link w:val="102"/>
    <w:qFormat/>
    <w:uiPriority w:val="0"/>
    <w:rPr>
      <w:rFonts w:ascii="宋体"/>
      <w:kern w:val="2"/>
      <w:sz w:val="28"/>
    </w:rPr>
  </w:style>
  <w:style w:type="paragraph" w:customStyle="1" w:styleId="102">
    <w:name w:val="文字"/>
    <w:basedOn w:val="1"/>
    <w:link w:val="101"/>
    <w:qFormat/>
    <w:uiPriority w:val="0"/>
    <w:pPr>
      <w:tabs>
        <w:tab w:val="left" w:pos="8520"/>
      </w:tabs>
      <w:spacing w:line="312" w:lineRule="auto"/>
      <w:ind w:right="-210" w:firstLine="556"/>
    </w:pPr>
    <w:rPr>
      <w:rFonts w:ascii="宋体"/>
    </w:rPr>
  </w:style>
  <w:style w:type="character" w:customStyle="1" w:styleId="103">
    <w:name w:val="样式 宋体"/>
    <w:qFormat/>
    <w:uiPriority w:val="0"/>
    <w:rPr>
      <w:rFonts w:ascii="宋体" w:hAnsi="宋体" w:eastAsia="宋体"/>
      <w:sz w:val="28"/>
    </w:rPr>
  </w:style>
  <w:style w:type="character" w:customStyle="1" w:styleId="104">
    <w:name w:val="正文 + 三号 Char"/>
    <w:uiPriority w:val="0"/>
    <w:rPr>
      <w:rFonts w:eastAsia="宋体"/>
      <w:kern w:val="2"/>
      <w:sz w:val="21"/>
      <w:lang w:val="en-US" w:eastAsia="zh-CN"/>
    </w:rPr>
  </w:style>
  <w:style w:type="character" w:customStyle="1" w:styleId="105">
    <w:name w:val="小 Char"/>
    <w:qFormat/>
    <w:uiPriority w:val="0"/>
    <w:rPr>
      <w:rFonts w:ascii="宋体" w:hAnsi="Courier New" w:eastAsia="宋体"/>
      <w:kern w:val="2"/>
      <w:sz w:val="21"/>
      <w:lang w:val="en-US" w:eastAsia="zh-CN" w:bidi="ar-SA"/>
    </w:rPr>
  </w:style>
  <w:style w:type="character" w:customStyle="1" w:styleId="106">
    <w:name w:val="标题 3 字符"/>
    <w:uiPriority w:val="0"/>
    <w:rPr>
      <w:rFonts w:eastAsia="宋体"/>
      <w:b/>
      <w:kern w:val="2"/>
      <w:sz w:val="32"/>
      <w:lang w:val="en-US" w:eastAsia="zh-CN"/>
    </w:rPr>
  </w:style>
  <w:style w:type="character" w:customStyle="1" w:styleId="107">
    <w:name w:val="content-white1"/>
    <w:qFormat/>
    <w:uiPriority w:val="0"/>
    <w:rPr>
      <w:color w:val="auto"/>
      <w:sz w:val="18"/>
      <w:u w:val="none"/>
    </w:rPr>
  </w:style>
  <w:style w:type="character" w:customStyle="1" w:styleId="108">
    <w:name w:val="日期 字符"/>
    <w:link w:val="32"/>
    <w:uiPriority w:val="0"/>
    <w:rPr>
      <w:kern w:val="2"/>
      <w:sz w:val="28"/>
    </w:rPr>
  </w:style>
  <w:style w:type="character" w:customStyle="1" w:styleId="109">
    <w:name w:val="font31"/>
    <w:qFormat/>
    <w:uiPriority w:val="0"/>
    <w:rPr>
      <w:rFonts w:hint="default" w:ascii="微软雅黑 Light" w:hAnsi="微软雅黑 Light" w:eastAsia="微软雅黑 Light" w:cs="微软雅黑 Light"/>
      <w:color w:val="000000"/>
      <w:sz w:val="24"/>
      <w:szCs w:val="24"/>
      <w:u w:val="none"/>
    </w:rPr>
  </w:style>
  <w:style w:type="character" w:customStyle="1" w:styleId="110">
    <w:name w:val="页眉 字符"/>
    <w:link w:val="36"/>
    <w:uiPriority w:val="99"/>
    <w:rPr>
      <w:kern w:val="2"/>
      <w:sz w:val="18"/>
    </w:rPr>
  </w:style>
  <w:style w:type="character" w:customStyle="1" w:styleId="111">
    <w:name w:val="Char Char4"/>
    <w:uiPriority w:val="0"/>
    <w:rPr>
      <w:rFonts w:eastAsia="宋体"/>
      <w:b/>
      <w:kern w:val="2"/>
      <w:sz w:val="21"/>
      <w:lang w:val="en-US" w:eastAsia="zh-CN"/>
    </w:rPr>
  </w:style>
  <w:style w:type="character" w:customStyle="1" w:styleId="112">
    <w:name w:val="未命名11"/>
    <w:qFormat/>
    <w:uiPriority w:val="0"/>
    <w:rPr>
      <w:color w:val="77FFFF"/>
      <w:sz w:val="24"/>
    </w:rPr>
  </w:style>
  <w:style w:type="character" w:customStyle="1" w:styleId="113">
    <w:name w:val="font21"/>
    <w:qFormat/>
    <w:uiPriority w:val="0"/>
    <w:rPr>
      <w:rFonts w:hint="default" w:ascii="Times New Roman" w:hAnsi="Times New Roman" w:cs="Times New Roman"/>
      <w:color w:val="000000"/>
      <w:sz w:val="24"/>
      <w:szCs w:val="24"/>
      <w:u w:val="none"/>
    </w:rPr>
  </w:style>
  <w:style w:type="character" w:customStyle="1" w:styleId="114">
    <w:name w:val="Char Char3"/>
    <w:qFormat/>
    <w:uiPriority w:val="0"/>
    <w:rPr>
      <w:rFonts w:eastAsia="宋体"/>
      <w:kern w:val="2"/>
      <w:sz w:val="18"/>
      <w:lang w:val="en-US" w:eastAsia="zh-CN"/>
    </w:rPr>
  </w:style>
  <w:style w:type="character" w:customStyle="1" w:styleId="115">
    <w:name w:val="Table Text Char1 Char Char"/>
    <w:qFormat/>
    <w:uiPriority w:val="0"/>
    <w:rPr>
      <w:rFonts w:ascii="Arial" w:hAnsi="Arial"/>
      <w:kern w:val="2"/>
      <w:sz w:val="18"/>
      <w:lang w:val="en-US" w:eastAsia="zh-CN" w:bidi="ar-SA"/>
    </w:rPr>
  </w:style>
  <w:style w:type="paragraph" w:customStyle="1" w:styleId="116">
    <w:name w:val="项目"/>
    <w:basedOn w:val="1"/>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17">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18">
    <w:name w:val="Table Text Char Char Char"/>
    <w:uiPriority w:val="0"/>
    <w:pPr>
      <w:snapToGrid w:val="0"/>
      <w:spacing w:before="80" w:after="80"/>
    </w:pPr>
    <w:rPr>
      <w:rFonts w:ascii="Arial" w:hAnsi="Arial" w:eastAsia="宋体" w:cs="Times New Roman"/>
      <w:kern w:val="2"/>
      <w:sz w:val="18"/>
      <w:lang w:val="en-US" w:eastAsia="zh-CN" w:bidi="ar-SA"/>
    </w:rPr>
  </w:style>
  <w:style w:type="paragraph" w:customStyle="1" w:styleId="119">
    <w:name w:val="内容标题"/>
    <w:basedOn w:val="17"/>
    <w:uiPriority w:val="0"/>
    <w:rPr>
      <w:rFonts w:ascii="Tahoma" w:hAnsi="Tahoma"/>
      <w:sz w:val="24"/>
    </w:rPr>
  </w:style>
  <w:style w:type="paragraph" w:customStyle="1" w:styleId="120">
    <w:name w:val="Table Text Char Char"/>
    <w:uiPriority w:val="0"/>
    <w:pPr>
      <w:snapToGrid w:val="0"/>
      <w:spacing w:before="80" w:after="80"/>
    </w:pPr>
    <w:rPr>
      <w:rFonts w:ascii="Arial" w:hAnsi="Arial" w:eastAsia="宋体" w:cs="Times New Roman"/>
      <w:kern w:val="2"/>
      <w:sz w:val="18"/>
      <w:lang w:val="en-US" w:eastAsia="zh-CN" w:bidi="ar-SA"/>
    </w:rPr>
  </w:style>
  <w:style w:type="paragraph" w:customStyle="1" w:styleId="121">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22">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23">
    <w:name w:val="样式 宋体 五号 行距: 单倍行距"/>
    <w:basedOn w:val="1"/>
    <w:uiPriority w:val="0"/>
    <w:pPr>
      <w:adjustRightInd w:val="0"/>
      <w:jc w:val="left"/>
    </w:pPr>
    <w:rPr>
      <w:rFonts w:ascii="宋体" w:hAnsi="宋体"/>
      <w:kern w:val="0"/>
      <w:sz w:val="21"/>
    </w:rPr>
  </w:style>
  <w:style w:type="paragraph" w:customStyle="1" w:styleId="124">
    <w:name w:val="正文表格"/>
    <w:basedOn w:val="1"/>
    <w:qFormat/>
    <w:uiPriority w:val="0"/>
    <w:pPr>
      <w:adjustRightInd w:val="0"/>
      <w:spacing w:before="40" w:after="40"/>
    </w:pPr>
    <w:rPr>
      <w:sz w:val="24"/>
    </w:rPr>
  </w:style>
  <w:style w:type="paragraph" w:customStyle="1" w:styleId="125">
    <w:name w:val="Char1 Char Char Char"/>
    <w:basedOn w:val="1"/>
    <w:qFormat/>
    <w:uiPriority w:val="0"/>
    <w:rPr>
      <w:rFonts w:ascii="Tahoma" w:hAnsi="Tahoma"/>
      <w:sz w:val="24"/>
    </w:rPr>
  </w:style>
  <w:style w:type="paragraph" w:customStyle="1" w:styleId="126">
    <w:name w:val="af"/>
    <w:basedOn w:val="1"/>
    <w:qFormat/>
    <w:uiPriority w:val="0"/>
    <w:pPr>
      <w:widowControl/>
      <w:spacing w:line="300" w:lineRule="atLeast"/>
      <w:jc w:val="left"/>
    </w:pPr>
    <w:rPr>
      <w:rFonts w:ascii="宋体" w:hAnsi="宋体"/>
      <w:kern w:val="0"/>
      <w:sz w:val="18"/>
    </w:rPr>
  </w:style>
  <w:style w:type="paragraph" w:customStyle="1" w:styleId="127">
    <w:name w:val="Title - Revision"/>
    <w:basedOn w:val="53"/>
    <w:qFormat/>
    <w:uiPriority w:val="0"/>
    <w:pPr>
      <w:spacing w:before="720"/>
    </w:pPr>
  </w:style>
  <w:style w:type="paragraph" w:customStyle="1" w:styleId="128">
    <w:name w:val="1.正文"/>
    <w:basedOn w:val="1"/>
    <w:qFormat/>
    <w:uiPriority w:val="0"/>
    <w:pPr>
      <w:spacing w:line="360" w:lineRule="auto"/>
      <w:ind w:left="540" w:leftChars="225" w:firstLine="540" w:firstLineChars="225"/>
    </w:pPr>
    <w:rPr>
      <w:sz w:val="24"/>
    </w:rPr>
  </w:style>
  <w:style w:type="paragraph" w:customStyle="1" w:styleId="129">
    <w:name w:val="Title - Date"/>
    <w:basedOn w:val="53"/>
    <w:next w:val="1"/>
    <w:qFormat/>
    <w:uiPriority w:val="0"/>
    <w:pPr>
      <w:spacing w:before="240" w:after="720"/>
    </w:pPr>
    <w:rPr>
      <w:sz w:val="2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Item Step in Table"/>
    <w:qFormat/>
    <w:uiPriority w:val="0"/>
    <w:pPr>
      <w:numPr>
        <w:ilvl w:val="0"/>
        <w:numId w:val="4"/>
      </w:numPr>
      <w:tabs>
        <w:tab w:val="left" w:pos="397"/>
      </w:tabs>
      <w:spacing w:before="40" w:after="40"/>
      <w:jc w:val="both"/>
    </w:pPr>
    <w:rPr>
      <w:rFonts w:ascii="Arial" w:hAnsi="Arial" w:eastAsia="宋体" w:cs="Times New Roman"/>
      <w:sz w:val="18"/>
      <w:lang w:val="en-US" w:eastAsia="zh-CN" w:bidi="ar-SA"/>
    </w:rPr>
  </w:style>
  <w:style w:type="paragraph" w:customStyle="1" w:styleId="132">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133">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34">
    <w:name w:val="表号"/>
    <w:basedOn w:val="1"/>
    <w:qFormat/>
    <w:uiPriority w:val="0"/>
    <w:pPr>
      <w:numPr>
        <w:ilvl w:val="0"/>
        <w:numId w:val="5"/>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35">
    <w:name w:val="正文文本缩进 21"/>
    <w:basedOn w:val="1"/>
    <w:qFormat/>
    <w:uiPriority w:val="0"/>
    <w:pPr>
      <w:adjustRightInd w:val="0"/>
      <w:spacing w:before="120"/>
      <w:ind w:firstLine="420"/>
      <w:textAlignment w:val="baseline"/>
    </w:pPr>
    <w:rPr>
      <w:sz w:val="24"/>
    </w:rPr>
  </w:style>
  <w:style w:type="paragraph" w:customStyle="1" w:styleId="136">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37">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38">
    <w:name w:val="Item List"/>
    <w:qFormat/>
    <w:uiPriority w:val="0"/>
    <w:pPr>
      <w:numPr>
        <w:ilvl w:val="0"/>
        <w:numId w:val="6"/>
      </w:numPr>
      <w:spacing w:line="300" w:lineRule="auto"/>
      <w:jc w:val="both"/>
    </w:pPr>
    <w:rPr>
      <w:rFonts w:ascii="Arial" w:hAnsi="Arial" w:eastAsia="宋体" w:cs="Times New Roman"/>
      <w:sz w:val="21"/>
      <w:lang w:val="en-US" w:eastAsia="zh-CN" w:bidi="ar-SA"/>
    </w:rPr>
  </w:style>
  <w:style w:type="paragraph" w:customStyle="1" w:styleId="139">
    <w:name w:val="标准正文"/>
    <w:basedOn w:val="23"/>
    <w:qFormat/>
    <w:uiPriority w:val="0"/>
    <w:pPr>
      <w:spacing w:before="60" w:after="60" w:line="360" w:lineRule="auto"/>
      <w:ind w:left="0" w:firstLine="482"/>
    </w:pPr>
    <w:rPr>
      <w:rFonts w:ascii="Arial" w:hAnsi="Arial"/>
      <w:sz w:val="24"/>
    </w:rPr>
  </w:style>
  <w:style w:type="paragraph" w:customStyle="1" w:styleId="140">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41">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142">
    <w:name w:val="表头文本"/>
    <w:qFormat/>
    <w:uiPriority w:val="0"/>
    <w:pPr>
      <w:jc w:val="center"/>
    </w:pPr>
    <w:rPr>
      <w:rFonts w:ascii="Arial" w:hAnsi="Arial" w:eastAsia="宋体" w:cs="Times New Roman"/>
      <w:b/>
      <w:sz w:val="21"/>
      <w:lang w:val="en-US" w:eastAsia="zh-CN" w:bidi="ar-SA"/>
    </w:rPr>
  </w:style>
  <w:style w:type="paragraph" w:customStyle="1" w:styleId="143">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44">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45">
    <w:name w:val="操作步骤"/>
    <w:basedOn w:val="1"/>
    <w:qFormat/>
    <w:uiPriority w:val="0"/>
    <w:pPr>
      <w:numPr>
        <w:ilvl w:val="0"/>
        <w:numId w:val="7"/>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46">
    <w:name w:val="Char Char Char Char Char Char Char Char Char Char Char Char Char Char Char Char"/>
    <w:basedOn w:val="1"/>
    <w:qFormat/>
    <w:uiPriority w:val="0"/>
    <w:pPr>
      <w:tabs>
        <w:tab w:val="left" w:pos="360"/>
      </w:tabs>
    </w:pPr>
    <w:rPr>
      <w:sz w:val="24"/>
    </w:rPr>
  </w:style>
  <w:style w:type="paragraph" w:customStyle="1" w:styleId="147">
    <w:name w:val="样式 样式 首行缩进:  2 字符 + 首行缩进:  2 字符"/>
    <w:basedOn w:val="1"/>
    <w:qFormat/>
    <w:uiPriority w:val="0"/>
    <w:pPr>
      <w:numPr>
        <w:ilvl w:val="0"/>
        <w:numId w:val="8"/>
      </w:numPr>
      <w:tabs>
        <w:tab w:val="clear" w:pos="1230"/>
      </w:tabs>
      <w:spacing w:line="360" w:lineRule="auto"/>
      <w:ind w:firstLine="480" w:firstLineChars="200"/>
    </w:pPr>
    <w:rPr>
      <w:sz w:val="24"/>
    </w:rPr>
  </w:style>
  <w:style w:type="paragraph" w:customStyle="1" w:styleId="148">
    <w:name w:val="默认段落字体 Para Char Char Char Char Char Char Char Char Char1 Char Char Char Char"/>
    <w:basedOn w:val="1"/>
    <w:qFormat/>
    <w:uiPriority w:val="0"/>
    <w:rPr>
      <w:rFonts w:ascii="Tahoma" w:hAnsi="Tahoma"/>
      <w:sz w:val="24"/>
    </w:rPr>
  </w:style>
  <w:style w:type="paragraph" w:customStyle="1" w:styleId="149">
    <w:name w:val="表头样式"/>
    <w:basedOn w:val="1"/>
    <w:qFormat/>
    <w:uiPriority w:val="0"/>
    <w:pPr>
      <w:autoSpaceDE w:val="0"/>
      <w:autoSpaceDN w:val="0"/>
      <w:adjustRightInd w:val="0"/>
      <w:spacing w:line="360" w:lineRule="auto"/>
      <w:jc w:val="left"/>
    </w:pPr>
    <w:rPr>
      <w:b/>
      <w:kern w:val="0"/>
      <w:sz w:val="21"/>
    </w:rPr>
  </w:style>
  <w:style w:type="paragraph" w:customStyle="1" w:styleId="150">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1">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52">
    <w:name w:val="表格内文字"/>
    <w:basedOn w:val="30"/>
    <w:qFormat/>
    <w:uiPriority w:val="0"/>
    <w:pPr>
      <w:adjustRightInd w:val="0"/>
    </w:pPr>
    <w:rPr>
      <w:color w:val="000000"/>
      <w:lang w:val="en-GB"/>
    </w:rPr>
  </w:style>
  <w:style w:type="paragraph" w:customStyle="1" w:styleId="153">
    <w:name w:val="默认段落字体 Para Char Char Char Char Char Char Char"/>
    <w:basedOn w:val="1"/>
    <w:qFormat/>
    <w:uiPriority w:val="0"/>
    <w:rPr>
      <w:rFonts w:ascii="Tahoma" w:hAnsi="Tahoma"/>
      <w:sz w:val="24"/>
    </w:rPr>
  </w:style>
  <w:style w:type="paragraph" w:customStyle="1" w:styleId="154">
    <w:name w:val="样式3"/>
    <w:basedOn w:val="3"/>
    <w:next w:val="3"/>
    <w:qFormat/>
    <w:uiPriority w:val="0"/>
    <w:pPr>
      <w:keepLines/>
      <w:adjustRightInd w:val="0"/>
      <w:spacing w:before="340" w:after="330" w:line="576" w:lineRule="auto"/>
    </w:pPr>
    <w:rPr>
      <w:rFonts w:ascii="Times New Roman" w:eastAsia="黑体"/>
      <w:b/>
      <w:kern w:val="44"/>
      <w:sz w:val="44"/>
    </w:rPr>
  </w:style>
  <w:style w:type="paragraph" w:customStyle="1" w:styleId="155">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56">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57">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58">
    <w:name w:val="段落正文"/>
    <w:basedOn w:val="1"/>
    <w:qFormat/>
    <w:uiPriority w:val="0"/>
    <w:pPr>
      <w:spacing w:before="156" w:beforeLines="50" w:line="360" w:lineRule="auto"/>
      <w:ind w:firstLine="200" w:firstLineChars="200"/>
    </w:pPr>
    <w:rPr>
      <w:spacing w:val="2"/>
      <w:sz w:val="24"/>
    </w:rPr>
  </w:style>
  <w:style w:type="paragraph" w:customStyle="1" w:styleId="159">
    <w:name w:val="文章正文"/>
    <w:basedOn w:val="1"/>
    <w:qFormat/>
    <w:uiPriority w:val="0"/>
    <w:pPr>
      <w:ind w:firstLine="560" w:firstLineChars="200"/>
    </w:pPr>
    <w:rPr>
      <w:rFonts w:ascii="仿宋_GB2312" w:hAnsi="宋体" w:eastAsia="仿宋_GB2312"/>
      <w:color w:val="000000"/>
    </w:rPr>
  </w:style>
  <w:style w:type="paragraph" w:customStyle="1" w:styleId="160">
    <w:name w:val="Char"/>
    <w:basedOn w:val="1"/>
    <w:qFormat/>
    <w:uiPriority w:val="0"/>
    <w:pPr>
      <w:spacing w:line="240" w:lineRule="atLeast"/>
      <w:ind w:left="420" w:firstLine="420"/>
    </w:pPr>
    <w:rPr>
      <w:kern w:val="0"/>
      <w:sz w:val="21"/>
    </w:rPr>
  </w:style>
  <w:style w:type="paragraph" w:customStyle="1" w:styleId="161">
    <w:name w:val="列表项目"/>
    <w:basedOn w:val="1"/>
    <w:qFormat/>
    <w:uiPriority w:val="0"/>
    <w:pPr>
      <w:tabs>
        <w:tab w:val="left" w:pos="420"/>
      </w:tabs>
      <w:spacing w:line="288" w:lineRule="auto"/>
      <w:ind w:left="840" w:leftChars="200" w:hanging="420" w:hangingChars="200"/>
    </w:pPr>
    <w:rPr>
      <w:sz w:val="21"/>
    </w:rPr>
  </w:style>
  <w:style w:type="paragraph" w:customStyle="1" w:styleId="162">
    <w:name w:val="列出段落1"/>
    <w:next w:val="16"/>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163">
    <w:name w:val="xl53"/>
    <w:basedOn w:val="1"/>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64">
    <w:name w:val="正文4"/>
    <w:basedOn w:val="1"/>
    <w:qFormat/>
    <w:uiPriority w:val="0"/>
    <w:pPr>
      <w:tabs>
        <w:tab w:val="left" w:pos="1275"/>
      </w:tabs>
      <w:spacing w:before="60" w:after="60" w:line="360" w:lineRule="auto"/>
      <w:ind w:left="820" w:leftChars="400" w:hanging="705"/>
    </w:pPr>
    <w:rPr>
      <w:sz w:val="24"/>
    </w:rPr>
  </w:style>
  <w:style w:type="paragraph" w:customStyle="1" w:styleId="165">
    <w:name w:val="关键词"/>
    <w:basedOn w:val="1"/>
    <w:next w:val="1"/>
    <w:qFormat/>
    <w:uiPriority w:val="0"/>
    <w:pPr>
      <w:spacing w:line="360" w:lineRule="auto"/>
    </w:pPr>
    <w:rPr>
      <w:rFonts w:eastAsia="黑体"/>
      <w:sz w:val="20"/>
    </w:rPr>
  </w:style>
  <w:style w:type="paragraph" w:customStyle="1" w:styleId="166">
    <w:name w:val="可研正文"/>
    <w:basedOn w:val="22"/>
    <w:uiPriority w:val="0"/>
    <w:pPr>
      <w:adjustRightInd w:val="0"/>
      <w:snapToGrid w:val="0"/>
      <w:spacing w:line="440" w:lineRule="exact"/>
      <w:ind w:firstLine="567"/>
    </w:pPr>
    <w:rPr>
      <w:sz w:val="28"/>
    </w:rPr>
  </w:style>
  <w:style w:type="paragraph" w:customStyle="1" w:styleId="167">
    <w:name w:val="标书正文:  0.74 厘米"/>
    <w:basedOn w:val="1"/>
    <w:qFormat/>
    <w:uiPriority w:val="0"/>
    <w:pPr>
      <w:snapToGrid w:val="0"/>
      <w:spacing w:line="360" w:lineRule="auto"/>
      <w:ind w:firstLine="420"/>
    </w:pPr>
    <w:rPr>
      <w:sz w:val="24"/>
    </w:rPr>
  </w:style>
  <w:style w:type="paragraph" w:customStyle="1" w:styleId="168">
    <w:name w:val="样式 标题 6第五层条 + 三号 段前: 0.5 行"/>
    <w:basedOn w:val="7"/>
    <w:qFormat/>
    <w:uiPriority w:val="0"/>
    <w:pPr>
      <w:widowControl/>
      <w:adjustRightInd/>
      <w:snapToGrid/>
      <w:spacing w:before="156" w:beforeLines="50"/>
      <w:jc w:val="left"/>
    </w:pPr>
    <w:rPr>
      <w:snapToGrid w:val="0"/>
      <w:kern w:val="24"/>
      <w:sz w:val="28"/>
    </w:rPr>
  </w:style>
  <w:style w:type="paragraph" w:customStyle="1" w:styleId="169">
    <w:name w:val="1"/>
    <w:basedOn w:val="1"/>
    <w:next w:val="30"/>
    <w:qFormat/>
    <w:uiPriority w:val="0"/>
    <w:rPr>
      <w:rFonts w:ascii="宋体" w:hAnsi="Courier New"/>
      <w:sz w:val="21"/>
    </w:rPr>
  </w:style>
  <w:style w:type="paragraph" w:customStyle="1" w:styleId="170">
    <w:name w:val="没有缩进（为图形使用）"/>
    <w:basedOn w:val="1"/>
    <w:qFormat/>
    <w:uiPriority w:val="0"/>
    <w:pPr>
      <w:spacing w:before="120" w:after="120" w:line="360" w:lineRule="auto"/>
    </w:pPr>
    <w:rPr>
      <w:sz w:val="24"/>
    </w:rPr>
  </w:style>
  <w:style w:type="paragraph" w:customStyle="1" w:styleId="171">
    <w:name w:val="标题无"/>
    <w:basedOn w:val="1"/>
    <w:qFormat/>
    <w:uiPriority w:val="0"/>
    <w:pPr>
      <w:spacing w:line="360" w:lineRule="auto"/>
    </w:pPr>
    <w:rPr>
      <w:sz w:val="24"/>
    </w:rPr>
  </w:style>
  <w:style w:type="paragraph" w:customStyle="1" w:styleId="172">
    <w:name w:val="修订1"/>
    <w:qFormat/>
    <w:uiPriority w:val="0"/>
    <w:rPr>
      <w:rFonts w:ascii="Calibri" w:hAnsi="Calibri" w:eastAsia="宋体" w:cs="Times New Roman"/>
      <w:kern w:val="2"/>
      <w:sz w:val="21"/>
      <w:lang w:val="en-US" w:eastAsia="zh-CN" w:bidi="ar-SA"/>
    </w:rPr>
  </w:style>
  <w:style w:type="paragraph" w:customStyle="1" w:styleId="173">
    <w:name w:val="章标题"/>
    <w:next w:val="1"/>
    <w:qFormat/>
    <w:uiPriority w:val="0"/>
    <w:pPr>
      <w:numPr>
        <w:ilvl w:val="1"/>
        <w:numId w:val="4"/>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74">
    <w:name w:val="图例"/>
    <w:basedOn w:val="1"/>
    <w:qFormat/>
    <w:uiPriority w:val="0"/>
    <w:pPr>
      <w:spacing w:before="120" w:after="120" w:line="360" w:lineRule="auto"/>
      <w:jc w:val="center"/>
    </w:pPr>
    <w:rPr>
      <w:rFonts w:eastAsia="仿宋_GB2312"/>
      <w:b/>
      <w:sz w:val="24"/>
    </w:rPr>
  </w:style>
  <w:style w:type="paragraph" w:customStyle="1" w:styleId="175">
    <w:name w:val="Char Char14 Char Char"/>
    <w:basedOn w:val="1"/>
    <w:qFormat/>
    <w:uiPriority w:val="0"/>
    <w:rPr>
      <w:sz w:val="21"/>
      <w:szCs w:val="24"/>
    </w:rPr>
  </w:style>
  <w:style w:type="paragraph" w:customStyle="1" w:styleId="176">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177">
    <w:name w:val="Char1"/>
    <w:basedOn w:val="1"/>
    <w:qFormat/>
    <w:uiPriority w:val="0"/>
    <w:rPr>
      <w:sz w:val="21"/>
    </w:rPr>
  </w:style>
  <w:style w:type="paragraph" w:customStyle="1" w:styleId="178">
    <w:name w:val="正文1"/>
    <w:basedOn w:val="1"/>
    <w:qFormat/>
    <w:uiPriority w:val="0"/>
    <w:pPr>
      <w:spacing w:line="300" w:lineRule="auto"/>
      <w:ind w:firstLine="200" w:firstLineChars="200"/>
    </w:pPr>
    <w:rPr>
      <w:sz w:val="24"/>
    </w:rPr>
  </w:style>
  <w:style w:type="paragraph" w:customStyle="1" w:styleId="179">
    <w:name w:val="正文字缩2字"/>
    <w:basedOn w:val="1"/>
    <w:uiPriority w:val="0"/>
    <w:pPr>
      <w:spacing w:before="60" w:after="60" w:line="360" w:lineRule="auto"/>
      <w:ind w:left="200" w:leftChars="200" w:firstLine="200" w:firstLineChars="200"/>
    </w:pPr>
    <w:rPr>
      <w:sz w:val="24"/>
    </w:rPr>
  </w:style>
  <w:style w:type="paragraph" w:customStyle="1" w:styleId="180">
    <w:name w:val="缺省文本"/>
    <w:basedOn w:val="1"/>
    <w:uiPriority w:val="0"/>
    <w:pPr>
      <w:tabs>
        <w:tab w:val="left" w:pos="1260"/>
      </w:tabs>
      <w:autoSpaceDE w:val="0"/>
      <w:autoSpaceDN w:val="0"/>
      <w:adjustRightInd w:val="0"/>
      <w:spacing w:line="360" w:lineRule="auto"/>
      <w:jc w:val="left"/>
    </w:pPr>
    <w:rPr>
      <w:kern w:val="0"/>
      <w:sz w:val="24"/>
    </w:rPr>
  </w:style>
  <w:style w:type="paragraph" w:customStyle="1" w:styleId="181">
    <w:name w:val="Char Char Char"/>
    <w:basedOn w:val="1"/>
    <w:qFormat/>
    <w:uiPriority w:val="0"/>
    <w:rPr>
      <w:rFonts w:ascii="Tahoma" w:hAnsi="Tahoma"/>
      <w:sz w:val="24"/>
    </w:rPr>
  </w:style>
  <w:style w:type="paragraph" w:customStyle="1" w:styleId="182">
    <w:name w:val="正文文本 21"/>
    <w:basedOn w:val="1"/>
    <w:qFormat/>
    <w:uiPriority w:val="0"/>
    <w:pPr>
      <w:adjustRightInd w:val="0"/>
      <w:spacing w:before="120" w:line="360" w:lineRule="auto"/>
      <w:ind w:firstLine="480"/>
      <w:textAlignment w:val="baseline"/>
    </w:pPr>
    <w:rPr>
      <w:sz w:val="24"/>
    </w:rPr>
  </w:style>
  <w:style w:type="paragraph" w:customStyle="1" w:styleId="183">
    <w:name w:val="Char2 Char Char Char Char Char Char"/>
    <w:basedOn w:val="1"/>
    <w:qFormat/>
    <w:uiPriority w:val="0"/>
    <w:rPr>
      <w:rFonts w:ascii="仿宋_GB2312"/>
      <w:b/>
      <w:sz w:val="30"/>
    </w:rPr>
  </w:style>
  <w:style w:type="paragraph" w:customStyle="1" w:styleId="184">
    <w:name w:val="Char Char Char Char Char"/>
    <w:basedOn w:val="1"/>
    <w:qFormat/>
    <w:uiPriority w:val="0"/>
    <w:pPr>
      <w:tabs>
        <w:tab w:val="left" w:pos="425"/>
      </w:tabs>
      <w:ind w:left="1620" w:hanging="360"/>
    </w:pPr>
    <w:rPr>
      <w:rFonts w:ascii="Tahoma" w:hAnsi="Tahoma"/>
      <w:sz w:val="24"/>
    </w:rPr>
  </w:style>
  <w:style w:type="paragraph" w:customStyle="1" w:styleId="185">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86">
    <w:name w:val="附录3"/>
    <w:basedOn w:val="1"/>
    <w:next w:val="1"/>
    <w:qFormat/>
    <w:uiPriority w:val="0"/>
    <w:pPr>
      <w:tabs>
        <w:tab w:val="left" w:pos="851"/>
      </w:tabs>
      <w:ind w:left="425" w:hanging="425"/>
      <w:outlineLvl w:val="2"/>
    </w:pPr>
    <w:rPr>
      <w:rFonts w:eastAsia="黑体"/>
      <w:b/>
      <w:sz w:val="32"/>
    </w:rPr>
  </w:style>
  <w:style w:type="paragraph" w:customStyle="1" w:styleId="187">
    <w:name w:val="二级条标题"/>
    <w:basedOn w:val="188"/>
    <w:next w:val="189"/>
    <w:qFormat/>
    <w:uiPriority w:val="0"/>
    <w:pPr>
      <w:ind w:left="840"/>
      <w:outlineLvl w:val="3"/>
    </w:pPr>
  </w:style>
  <w:style w:type="paragraph" w:customStyle="1" w:styleId="188">
    <w:name w:val="一级条标题"/>
    <w:basedOn w:val="173"/>
    <w:next w:val="189"/>
    <w:qFormat/>
    <w:uiPriority w:val="0"/>
    <w:pPr>
      <w:numPr>
        <w:numId w:val="0"/>
      </w:numPr>
      <w:spacing w:before="0" w:beforeLines="0" w:after="0" w:afterLines="0"/>
      <w:ind w:left="525"/>
      <w:outlineLvl w:val="2"/>
    </w:pPr>
    <w:rPr>
      <w:sz w:val="21"/>
    </w:rPr>
  </w:style>
  <w:style w:type="paragraph" w:customStyle="1" w:styleId="18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90">
    <w:name w:val="Char2"/>
    <w:basedOn w:val="1"/>
    <w:qFormat/>
    <w:uiPriority w:val="0"/>
    <w:pPr>
      <w:spacing w:line="240" w:lineRule="atLeast"/>
      <w:ind w:left="420" w:firstLine="420"/>
    </w:pPr>
    <w:rPr>
      <w:kern w:val="0"/>
      <w:sz w:val="21"/>
    </w:rPr>
  </w:style>
  <w:style w:type="paragraph" w:customStyle="1" w:styleId="191">
    <w:name w:val="样式 宋体 五号 两端对齐 行距: 单倍行距"/>
    <w:basedOn w:val="1"/>
    <w:uiPriority w:val="0"/>
    <w:pPr>
      <w:adjustRightInd w:val="0"/>
      <w:textAlignment w:val="baseline"/>
    </w:pPr>
    <w:rPr>
      <w:rFonts w:ascii="宋体" w:hAnsi="宋体"/>
      <w:kern w:val="0"/>
      <w:sz w:val="21"/>
    </w:rPr>
  </w:style>
  <w:style w:type="paragraph" w:customStyle="1" w:styleId="192">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3">
    <w:name w:val="段 Char"/>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94">
    <w:name w:val="首行缩进 1"/>
    <w:basedOn w:val="1"/>
    <w:qFormat/>
    <w:uiPriority w:val="0"/>
    <w:pPr>
      <w:spacing w:after="120" w:line="360" w:lineRule="auto"/>
      <w:ind w:firstLine="200" w:firstLineChars="200"/>
    </w:pPr>
    <w:rPr>
      <w:sz w:val="24"/>
    </w:rPr>
  </w:style>
  <w:style w:type="paragraph" w:customStyle="1" w:styleId="195">
    <w:name w:val="文本1"/>
    <w:basedOn w:val="1"/>
    <w:qFormat/>
    <w:uiPriority w:val="0"/>
    <w:pPr>
      <w:adjustRightInd w:val="0"/>
      <w:spacing w:line="312" w:lineRule="atLeast"/>
      <w:jc w:val="center"/>
      <w:textAlignment w:val="baseline"/>
    </w:pPr>
    <w:rPr>
      <w:kern w:val="0"/>
      <w:sz w:val="18"/>
    </w:rPr>
  </w:style>
  <w:style w:type="paragraph" w:customStyle="1" w:styleId="196">
    <w:name w:val="样式 正文缩进正文（首行缩进两字）表正文正文非缩进特点标题4段1 + 首行缩进:  2 字符"/>
    <w:basedOn w:val="15"/>
    <w:qFormat/>
    <w:uiPriority w:val="0"/>
    <w:pPr>
      <w:ind w:firstLine="480" w:firstLineChars="200"/>
    </w:pPr>
  </w:style>
  <w:style w:type="paragraph" w:customStyle="1" w:styleId="197">
    <w:name w:val="表文字"/>
    <w:qFormat/>
    <w:uiPriority w:val="0"/>
    <w:rPr>
      <w:rFonts w:ascii="宋体" w:hAnsi="Times New Roman" w:eastAsia="宋体" w:cs="Times New Roman"/>
      <w:kern w:val="2"/>
      <w:lang w:val="en-US" w:eastAsia="zh-CN" w:bidi="ar-SA"/>
    </w:rPr>
  </w:style>
  <w:style w:type="paragraph" w:customStyle="1" w:styleId="198">
    <w:name w:val="IN Feature"/>
    <w:next w:val="136"/>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99">
    <w:name w:val="样式1"/>
    <w:basedOn w:val="5"/>
    <w:qFormat/>
    <w:uiPriority w:val="0"/>
    <w:pPr>
      <w:tabs>
        <w:tab w:val="left" w:pos="720"/>
      </w:tabs>
      <w:spacing w:before="500" w:after="260" w:line="560" w:lineRule="atLeast"/>
      <w:ind w:left="420" w:hanging="420"/>
    </w:pPr>
  </w:style>
  <w:style w:type="paragraph" w:customStyle="1" w:styleId="200">
    <w:name w:val="样式 行距: 1.5 倍行距1"/>
    <w:basedOn w:val="1"/>
    <w:qFormat/>
    <w:uiPriority w:val="0"/>
    <w:pPr>
      <w:snapToGrid w:val="0"/>
    </w:pPr>
    <w:rPr>
      <w:sz w:val="21"/>
    </w:rPr>
  </w:style>
  <w:style w:type="paragraph" w:customStyle="1" w:styleId="201">
    <w:name w:val="Style Heading 3h3Heading 3 - oldLevel 3 HeadH3level_3PIM 3se..."/>
    <w:basedOn w:val="2"/>
    <w:qFormat/>
    <w:uiPriority w:val="0"/>
    <w:pPr>
      <w:numPr>
        <w:ilvl w:val="2"/>
        <w:numId w:val="9"/>
      </w:numPr>
      <w:tabs>
        <w:tab w:val="left" w:pos="709"/>
        <w:tab w:val="left" w:pos="1620"/>
      </w:tabs>
    </w:pPr>
  </w:style>
  <w:style w:type="paragraph" w:customStyle="1" w:styleId="202">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03">
    <w:name w:val="样式2"/>
    <w:basedOn w:val="5"/>
    <w:qFormat/>
    <w:uiPriority w:val="0"/>
    <w:pPr>
      <w:numPr>
        <w:ilvl w:val="0"/>
        <w:numId w:val="10"/>
      </w:numPr>
      <w:spacing w:before="560" w:line="400" w:lineRule="exact"/>
      <w:jc w:val="center"/>
      <w:outlineLvl w:val="0"/>
    </w:pPr>
    <w:rPr>
      <w:b w:val="0"/>
      <w:sz w:val="44"/>
    </w:rPr>
  </w:style>
  <w:style w:type="paragraph" w:customStyle="1" w:styleId="204">
    <w:name w:val="附录4"/>
    <w:basedOn w:val="1"/>
    <w:next w:val="1"/>
    <w:uiPriority w:val="0"/>
    <w:pPr>
      <w:widowControl/>
      <w:tabs>
        <w:tab w:val="left" w:pos="1134"/>
      </w:tabs>
      <w:spacing w:line="300" w:lineRule="auto"/>
      <w:ind w:left="1361" w:hanging="1361"/>
      <w:outlineLvl w:val="3"/>
    </w:pPr>
    <w:rPr>
      <w:rFonts w:ascii="Arial" w:hAnsi="Arial" w:eastAsia="黑体"/>
      <w:kern w:val="0"/>
    </w:rPr>
  </w:style>
  <w:style w:type="paragraph" w:customStyle="1" w:styleId="205">
    <w:name w:val="Char Char 字元 字元 字元 Char Char Char Char"/>
    <w:basedOn w:val="1"/>
    <w:qFormat/>
    <w:uiPriority w:val="0"/>
    <w:pPr>
      <w:adjustRightInd w:val="0"/>
      <w:spacing w:line="360" w:lineRule="auto"/>
    </w:pPr>
    <w:rPr>
      <w:kern w:val="0"/>
      <w:sz w:val="24"/>
    </w:rPr>
  </w:style>
  <w:style w:type="paragraph" w:customStyle="1" w:styleId="206">
    <w:name w:val="编号正文"/>
    <w:basedOn w:val="207"/>
    <w:qFormat/>
    <w:uiPriority w:val="0"/>
    <w:pPr>
      <w:snapToGrid/>
      <w:spacing w:line="360" w:lineRule="auto"/>
      <w:ind w:left="1407" w:hanging="1047"/>
      <w:jc w:val="left"/>
    </w:pPr>
    <w:rPr>
      <w:rFonts w:eastAsia="仿宋_GB2312"/>
    </w:rPr>
  </w:style>
  <w:style w:type="paragraph" w:customStyle="1" w:styleId="207">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208">
    <w:name w:val="样式 标题 1章标题Heading 0Section HeadPIM 1H1h11st levell11H1..."/>
    <w:basedOn w:val="3"/>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209">
    <w:name w:val="Char Char1 Char"/>
    <w:basedOn w:val="1"/>
    <w:qFormat/>
    <w:uiPriority w:val="0"/>
    <w:rPr>
      <w:rFonts w:ascii="Tahoma" w:hAnsi="Tahoma"/>
      <w:sz w:val="24"/>
      <w:szCs w:val="24"/>
    </w:rPr>
  </w:style>
  <w:style w:type="paragraph" w:customStyle="1" w:styleId="210">
    <w:name w:val="Char Char Char Char Char Char Char"/>
    <w:basedOn w:val="1"/>
    <w:uiPriority w:val="0"/>
    <w:rPr>
      <w:rFonts w:ascii="Tahoma" w:hAnsi="Tahoma"/>
      <w:sz w:val="24"/>
    </w:rPr>
  </w:style>
  <w:style w:type="paragraph" w:customStyle="1" w:styleId="211">
    <w:name w:val="二级列表"/>
    <w:basedOn w:val="158"/>
    <w:next w:val="158"/>
    <w:qFormat/>
    <w:uiPriority w:val="0"/>
    <w:pPr>
      <w:tabs>
        <w:tab w:val="left" w:pos="2120"/>
      </w:tabs>
      <w:ind w:firstLine="0" w:firstLineChars="0"/>
    </w:pPr>
    <w:rPr>
      <w:b/>
    </w:rPr>
  </w:style>
  <w:style w:type="paragraph" w:customStyle="1" w:styleId="212">
    <w:name w:val="Note"/>
    <w:basedOn w:val="1"/>
    <w:uiPriority w:val="0"/>
    <w:pPr>
      <w:pBdr>
        <w:top w:val="single" w:color="auto" w:sz="12" w:space="3"/>
        <w:bottom w:val="single" w:color="auto" w:sz="12" w:space="3"/>
      </w:pBdr>
      <w:spacing w:line="360" w:lineRule="auto"/>
    </w:pPr>
    <w:rPr>
      <w:sz w:val="24"/>
    </w:rPr>
  </w:style>
  <w:style w:type="paragraph" w:customStyle="1" w:styleId="213">
    <w:name w:val="样式 标题 1 + 居中 段前: 6 磅 段后: 6 磅 行距: 1.5 倍行距"/>
    <w:basedOn w:val="3"/>
    <w:qFormat/>
    <w:uiPriority w:val="0"/>
    <w:pPr>
      <w:keepLines/>
      <w:adjustRightInd w:val="0"/>
      <w:spacing w:before="120" w:after="120" w:line="360" w:lineRule="auto"/>
      <w:jc w:val="center"/>
    </w:pPr>
    <w:rPr>
      <w:rFonts w:ascii="Times New Roman"/>
      <w:b/>
      <w:kern w:val="44"/>
      <w:sz w:val="32"/>
    </w:rPr>
  </w:style>
  <w:style w:type="paragraph" w:customStyle="1" w:styleId="214">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15">
    <w:name w:val="表格文本"/>
    <w:qFormat/>
    <w:uiPriority w:val="0"/>
    <w:pPr>
      <w:tabs>
        <w:tab w:val="decimal" w:pos="0"/>
      </w:tabs>
    </w:pPr>
    <w:rPr>
      <w:rFonts w:ascii="Arial" w:hAnsi="Arial" w:eastAsia="宋体" w:cs="Times New Roman"/>
      <w:sz w:val="21"/>
      <w:lang w:val="en-US" w:eastAsia="zh-CN" w:bidi="ar-SA"/>
    </w:rPr>
  </w:style>
  <w:style w:type="paragraph" w:customStyle="1" w:styleId="216">
    <w:name w:val="_"/>
    <w:basedOn w:val="1"/>
    <w:qFormat/>
    <w:uiPriority w:val="0"/>
    <w:pPr>
      <w:adjustRightInd w:val="0"/>
      <w:spacing w:line="360" w:lineRule="auto"/>
      <w:ind w:left="480" w:firstLine="200" w:firstLineChars="200"/>
      <w:textAlignment w:val="baseline"/>
    </w:pPr>
    <w:rPr>
      <w:kern w:val="0"/>
      <w:sz w:val="24"/>
    </w:rPr>
  </w:style>
  <w:style w:type="paragraph" w:customStyle="1" w:styleId="217">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8">
    <w:name w:val="样式 首行缩进:  0.74 厘米"/>
    <w:basedOn w:val="1"/>
    <w:qFormat/>
    <w:uiPriority w:val="0"/>
    <w:pPr>
      <w:spacing w:line="360" w:lineRule="auto"/>
      <w:ind w:firstLine="420"/>
    </w:pPr>
    <w:rPr>
      <w:sz w:val="24"/>
    </w:rPr>
  </w:style>
  <w:style w:type="paragraph" w:customStyle="1" w:styleId="219">
    <w:name w:val="标题2"/>
    <w:basedOn w:val="4"/>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220">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221">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22">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223">
    <w:name w:val="简单回函地址"/>
    <w:basedOn w:val="1"/>
    <w:qFormat/>
    <w:uiPriority w:val="0"/>
    <w:pPr>
      <w:adjustRightInd w:val="0"/>
      <w:snapToGrid w:val="0"/>
      <w:spacing w:line="360" w:lineRule="auto"/>
    </w:pPr>
    <w:rPr>
      <w:sz w:val="24"/>
    </w:rPr>
  </w:style>
  <w:style w:type="paragraph" w:customStyle="1" w:styleId="224">
    <w:name w:val="正文 + 三号"/>
    <w:basedOn w:val="1"/>
    <w:qFormat/>
    <w:uiPriority w:val="0"/>
    <w:rPr>
      <w:sz w:val="21"/>
    </w:rPr>
  </w:style>
  <w:style w:type="paragraph" w:customStyle="1" w:styleId="22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26">
    <w:name w:val="样式1xz"/>
    <w:basedOn w:val="1"/>
    <w:qFormat/>
    <w:uiPriority w:val="0"/>
    <w:pPr>
      <w:tabs>
        <w:tab w:val="left" w:pos="1050"/>
        <w:tab w:val="right" w:leader="dot" w:pos="8296"/>
      </w:tabs>
    </w:pPr>
    <w:rPr>
      <w:caps/>
      <w:spacing w:val="20"/>
      <w:sz w:val="24"/>
    </w:rPr>
  </w:style>
  <w:style w:type="paragraph" w:customStyle="1" w:styleId="227">
    <w:name w:val="图片文字"/>
    <w:basedOn w:val="1"/>
    <w:qFormat/>
    <w:uiPriority w:val="0"/>
    <w:pPr>
      <w:spacing w:line="240" w:lineRule="atLeast"/>
      <w:jc w:val="center"/>
    </w:pPr>
    <w:rPr>
      <w:sz w:val="21"/>
    </w:rPr>
  </w:style>
  <w:style w:type="paragraph" w:customStyle="1" w:styleId="228">
    <w:name w:val="摘要"/>
    <w:basedOn w:val="1"/>
    <w:next w:val="4"/>
    <w:qFormat/>
    <w:uiPriority w:val="0"/>
    <w:pPr>
      <w:spacing w:line="360" w:lineRule="auto"/>
    </w:pPr>
    <w:rPr>
      <w:rFonts w:eastAsia="黑体"/>
      <w:sz w:val="20"/>
    </w:rPr>
  </w:style>
  <w:style w:type="paragraph" w:customStyle="1" w:styleId="229">
    <w:name w:val="样式 正文首行缩进 2 + 首行缩进:  2 字符"/>
    <w:basedOn w:val="1"/>
    <w:qFormat/>
    <w:uiPriority w:val="0"/>
    <w:pPr>
      <w:numPr>
        <w:ilvl w:val="0"/>
        <w:numId w:val="11"/>
      </w:numPr>
      <w:adjustRightInd w:val="0"/>
      <w:snapToGrid w:val="0"/>
      <w:spacing w:line="360" w:lineRule="auto"/>
    </w:pPr>
    <w:rPr>
      <w:rFonts w:ascii="Arial" w:hAnsi="Arial"/>
      <w:b/>
      <w:sz w:val="24"/>
    </w:rPr>
  </w:style>
  <w:style w:type="paragraph" w:customStyle="1" w:styleId="230">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31">
    <w:name w:val="Table Contents"/>
    <w:basedOn w:val="22"/>
    <w:qFormat/>
    <w:uiPriority w:val="0"/>
    <w:pPr>
      <w:suppressAutoHyphens/>
      <w:jc w:val="left"/>
    </w:pPr>
    <w:rPr>
      <w:rFonts w:ascii="Times New Roman" w:eastAsia="Times New Roman"/>
      <w:kern w:val="0"/>
      <w:sz w:val="24"/>
    </w:rPr>
  </w:style>
  <w:style w:type="paragraph" w:customStyle="1" w:styleId="232">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33">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34">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35">
    <w:name w:val="文本框样式1"/>
    <w:basedOn w:val="1"/>
    <w:qFormat/>
    <w:uiPriority w:val="0"/>
    <w:pPr>
      <w:adjustRightInd w:val="0"/>
      <w:snapToGrid w:val="0"/>
      <w:spacing w:before="60" w:line="180" w:lineRule="exact"/>
      <w:jc w:val="center"/>
    </w:pPr>
    <w:rPr>
      <w:sz w:val="21"/>
    </w:rPr>
  </w:style>
  <w:style w:type="paragraph" w:customStyle="1" w:styleId="236">
    <w:name w:val="Char Char Char Char Char Char Char1"/>
    <w:basedOn w:val="17"/>
    <w:qFormat/>
    <w:uiPriority w:val="0"/>
    <w:rPr>
      <w:rFonts w:ascii="宋体" w:hAnsi="Tahoma"/>
    </w:rPr>
  </w:style>
  <w:style w:type="paragraph" w:customStyle="1" w:styleId="237">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238">
    <w:name w:val="样式4"/>
    <w:basedOn w:val="5"/>
    <w:qFormat/>
    <w:uiPriority w:val="0"/>
    <w:pPr>
      <w:adjustRightInd w:val="0"/>
      <w:snapToGrid w:val="0"/>
    </w:pPr>
  </w:style>
  <w:style w:type="paragraph" w:customStyle="1" w:styleId="239">
    <w:name w:val="正文（首行不缩进）"/>
    <w:basedOn w:val="1"/>
    <w:qFormat/>
    <w:uiPriority w:val="0"/>
    <w:pPr>
      <w:autoSpaceDE w:val="0"/>
      <w:autoSpaceDN w:val="0"/>
      <w:adjustRightInd w:val="0"/>
      <w:spacing w:line="360" w:lineRule="auto"/>
      <w:jc w:val="left"/>
    </w:pPr>
    <w:rPr>
      <w:kern w:val="0"/>
      <w:sz w:val="21"/>
    </w:rPr>
  </w:style>
  <w:style w:type="paragraph" w:customStyle="1" w:styleId="240">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41">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42">
    <w:name w:val="Char1 Char Char Char1"/>
    <w:basedOn w:val="1"/>
    <w:qFormat/>
    <w:uiPriority w:val="0"/>
    <w:rPr>
      <w:rFonts w:ascii="Tahoma" w:hAnsi="Tahoma"/>
      <w:sz w:val="30"/>
    </w:rPr>
  </w:style>
  <w:style w:type="paragraph" w:customStyle="1" w:styleId="243">
    <w:name w:val="彩色底纹1"/>
    <w:qFormat/>
    <w:uiPriority w:val="0"/>
    <w:rPr>
      <w:rFonts w:ascii="Times New Roman" w:hAnsi="Times New Roman" w:eastAsia="宋体" w:cs="Times New Roman"/>
      <w:kern w:val="2"/>
      <w:sz w:val="21"/>
      <w:lang w:val="en-US" w:eastAsia="zh-CN" w:bidi="ar-SA"/>
    </w:rPr>
  </w:style>
  <w:style w:type="paragraph" w:customStyle="1" w:styleId="244">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245">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246">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247">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48">
    <w:name w:val="标题3——2"/>
    <w:basedOn w:val="2"/>
    <w:next w:val="55"/>
    <w:qFormat/>
    <w:uiPriority w:val="0"/>
    <w:pPr>
      <w:tabs>
        <w:tab w:val="left" w:pos="1280"/>
        <w:tab w:val="right" w:leader="dot" w:pos="8777"/>
      </w:tabs>
      <w:spacing w:before="312" w:beforeLines="100" w:after="0" w:line="240" w:lineRule="auto"/>
      <w:ind w:left="851" w:hanging="851"/>
      <w:outlineLvl w:val="9"/>
    </w:pPr>
    <w:rPr>
      <w:rFonts w:ascii="黑体" w:hAnsi="宋体" w:eastAsia="黑体"/>
      <w:sz w:val="30"/>
    </w:rPr>
  </w:style>
  <w:style w:type="paragraph" w:customStyle="1" w:styleId="249">
    <w:name w:val="首行缩进"/>
    <w:basedOn w:val="1"/>
    <w:qFormat/>
    <w:uiPriority w:val="0"/>
    <w:pPr>
      <w:numPr>
        <w:ilvl w:val="0"/>
        <w:numId w:val="12"/>
      </w:numPr>
      <w:spacing w:line="360" w:lineRule="auto"/>
    </w:pPr>
    <w:rPr>
      <w:rFonts w:eastAsia="仿宋_GB2312"/>
    </w:rPr>
  </w:style>
  <w:style w:type="paragraph" w:customStyle="1" w:styleId="250">
    <w:name w:val="bt"/>
    <w:basedOn w:val="1"/>
    <w:next w:val="2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33BD26-64C0-7444-9B68-C2D6F1E7BA28}">
  <ds:schemaRefs/>
</ds:datastoreItem>
</file>

<file path=docProps/app.xml><?xml version="1.0" encoding="utf-8"?>
<Properties xmlns="http://schemas.openxmlformats.org/officeDocument/2006/extended-properties" xmlns:vt="http://schemas.openxmlformats.org/officeDocument/2006/docPropsVTypes">
  <Template>Normal</Template>
  <Manager>罗成</Manager>
  <Company>重庆市政府采购中心</Company>
  <Pages>9</Pages>
  <Words>3405</Words>
  <Characters>3578</Characters>
  <Lines>30</Lines>
  <Paragraphs>8</Paragraphs>
  <TotalTime>1</TotalTime>
  <ScaleCrop>false</ScaleCrop>
  <LinksUpToDate>false</LinksUpToDate>
  <CharactersWithSpaces>4020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2023-05-09T01:02:00Z</dcterms:created>
  <dc:creator>罗成</dc:creator>
  <cp:lastModifiedBy>罗乐小宝贝</cp:lastModifiedBy>
  <cp:lastPrinted>2018-08-06T08:28:00Z</cp:lastPrinted>
  <dcterms:modified xsi:type="dcterms:W3CDTF">2023-05-09T01:24:53Z</dcterms:modified>
  <dc:title>竞争性谈判文件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26751DE4D958477BA63ECF4B43F240B2_13</vt:lpwstr>
  </property>
</Properties>
</file>